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</w:p>
    <w:p>
      <w:pPr>
        <w:spacing w:before="137" w:line="603" w:lineRule="exact"/>
        <w:ind w:left="2873"/>
        <w:outlineLvl w:val="0"/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</w:pPr>
      <w:bookmarkStart w:id="0" w:name="_GoBack"/>
      <w:bookmarkEnd w:id="0"/>
    </w:p>
    <w:p>
      <w:pPr>
        <w:spacing w:before="137" w:line="603" w:lineRule="exact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eastAsia="zh-CN"/>
        </w:rPr>
        <w:t>东莞市参加</w:t>
      </w: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广东省第十届群众音乐舞蹈花会</w:t>
      </w: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eastAsia="zh-CN"/>
        </w:rPr>
        <w:t>复赛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作品汇总表</w:t>
      </w:r>
    </w:p>
    <w:p>
      <w:pPr>
        <w:spacing w:before="59"/>
      </w:pPr>
    </w:p>
    <w:tbl>
      <w:tblPr>
        <w:tblStyle w:val="7"/>
        <w:tblW w:w="14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236"/>
        <w:gridCol w:w="1935"/>
        <w:gridCol w:w="1033"/>
        <w:gridCol w:w="1685"/>
        <w:gridCol w:w="1427"/>
        <w:gridCol w:w="3792"/>
        <w:gridCol w:w="1103"/>
        <w:gridCol w:w="11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95" w:type="dxa"/>
            <w:vAlign w:val="center"/>
          </w:tcPr>
          <w:p>
            <w:pPr>
              <w:spacing w:before="75" w:line="231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236" w:type="dxa"/>
            <w:vAlign w:val="center"/>
          </w:tcPr>
          <w:p>
            <w:pPr>
              <w:spacing w:before="7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艺术门类</w:t>
            </w:r>
          </w:p>
        </w:tc>
        <w:tc>
          <w:tcPr>
            <w:tcW w:w="1935" w:type="dxa"/>
            <w:vAlign w:val="center"/>
          </w:tcPr>
          <w:p>
            <w:pPr>
              <w:spacing w:before="74" w:line="230" w:lineRule="auto"/>
              <w:ind w:firstLine="492" w:firstLineChars="200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作品名称</w:t>
            </w:r>
          </w:p>
        </w:tc>
        <w:tc>
          <w:tcPr>
            <w:tcW w:w="1033" w:type="dxa"/>
            <w:vAlign w:val="center"/>
          </w:tcPr>
          <w:p>
            <w:pPr>
              <w:spacing w:before="7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表演形式</w:t>
            </w:r>
          </w:p>
        </w:tc>
        <w:tc>
          <w:tcPr>
            <w:tcW w:w="1685" w:type="dxa"/>
            <w:vAlign w:val="center"/>
          </w:tcPr>
          <w:p>
            <w:pPr>
              <w:spacing w:before="7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演出单位</w:t>
            </w:r>
          </w:p>
        </w:tc>
        <w:tc>
          <w:tcPr>
            <w:tcW w:w="5219" w:type="dxa"/>
            <w:gridSpan w:val="2"/>
            <w:vAlign w:val="center"/>
          </w:tcPr>
          <w:p>
            <w:pPr>
              <w:spacing w:before="7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创作、表演及辅导人员</w:t>
            </w:r>
          </w:p>
        </w:tc>
        <w:tc>
          <w:tcPr>
            <w:tcW w:w="1103" w:type="dxa"/>
            <w:vAlign w:val="center"/>
          </w:tcPr>
          <w:p>
            <w:pPr>
              <w:spacing w:before="75" w:line="233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时长</w:t>
            </w:r>
          </w:p>
        </w:tc>
        <w:tc>
          <w:tcPr>
            <w:tcW w:w="1166" w:type="dxa"/>
            <w:vAlign w:val="center"/>
          </w:tcPr>
          <w:p>
            <w:pPr>
              <w:spacing w:before="74" w:line="230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9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音乐类</w:t>
            </w:r>
          </w:p>
        </w:tc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《花到岭南无月令》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民乐小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合奏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东莞民族乐团</w:t>
            </w:r>
          </w:p>
        </w:tc>
        <w:tc>
          <w:tcPr>
            <w:tcW w:w="1427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792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作曲：陈    婷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6分30秒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792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叶美英、陈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lang w:eastAsia="zh-CN"/>
              </w:rPr>
              <w:t>婷、刘雅丽、邹百一、刘懿莹、陈忆童、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陈景芳、</w:t>
            </w:r>
            <w:r>
              <w:rPr>
                <w:rFonts w:hint="eastAsia" w:ascii="黑体" w:hAnsi="黑体" w:eastAsia="黑体" w:cs="黑体"/>
                <w:lang w:eastAsia="zh-CN"/>
              </w:rPr>
              <w:t>郭建齐、陈洁雯、张苏文、方芷清、李育娴</w:t>
            </w:r>
          </w:p>
        </w:tc>
        <w:tc>
          <w:tcPr>
            <w:tcW w:w="1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95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792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陈岸如、陈若平 、林芷羽</w:t>
            </w:r>
          </w:p>
        </w:tc>
        <w:tc>
          <w:tcPr>
            <w:tcW w:w="1103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9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音乐类</w:t>
            </w:r>
          </w:p>
        </w:tc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天天快递</w:t>
            </w:r>
            <w:r>
              <w:rPr>
                <w:rFonts w:hint="eastAsia" w:ascii="黑体" w:hAnsi="黑体" w:eastAsia="黑体" w:cs="黑体"/>
                <w:lang w:eastAsia="zh-CN"/>
              </w:rPr>
              <w:t>》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小组唱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东莞市厚街镇文化服务中心</w:t>
            </w:r>
          </w:p>
        </w:tc>
        <w:tc>
          <w:tcPr>
            <w:tcW w:w="1427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792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作曲：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安  娜</w:t>
            </w:r>
          </w:p>
          <w:p>
            <w:pPr>
              <w:pStyle w:val="8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作词：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王桂君、舆  儿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编导：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许伊娜、谭  启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3分33秒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792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林丽姗、范雨婷、强莉莉、</w:t>
            </w:r>
            <w:r>
              <w:rPr>
                <w:rFonts w:hint="eastAsia" w:ascii="黑体" w:hAnsi="黑体" w:eastAsia="黑体" w:cs="黑体"/>
                <w:lang w:eastAsia="zh-CN"/>
              </w:rPr>
              <w:t>刘绮翘、涂伶俐、王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lang w:eastAsia="zh-CN"/>
              </w:rPr>
              <w:t>婷、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刘星星</w:t>
            </w:r>
          </w:p>
        </w:tc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792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王艳玲、陈国杰、杨  楠</w:t>
            </w: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</w:pPr>
          </w:p>
        </w:tc>
      </w:tr>
    </w:tbl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tbl>
      <w:tblPr>
        <w:tblStyle w:val="7"/>
        <w:tblW w:w="143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244"/>
        <w:gridCol w:w="165"/>
        <w:gridCol w:w="1519"/>
        <w:gridCol w:w="1313"/>
        <w:gridCol w:w="1700"/>
        <w:gridCol w:w="1440"/>
        <w:gridCol w:w="3827"/>
        <w:gridCol w:w="1090"/>
        <w:gridCol w:w="13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01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31" w:lineRule="auto"/>
              <w:ind w:left="127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409" w:type="dxa"/>
            <w:gridSpan w:val="2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258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艺术门类</w:t>
            </w:r>
          </w:p>
        </w:tc>
        <w:tc>
          <w:tcPr>
            <w:tcW w:w="1519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4" w:line="230" w:lineRule="auto"/>
              <w:ind w:left="243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作品名称</w:t>
            </w:r>
          </w:p>
        </w:tc>
        <w:tc>
          <w:tcPr>
            <w:tcW w:w="1313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272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表演形式</w:t>
            </w:r>
          </w:p>
        </w:tc>
        <w:tc>
          <w:tcPr>
            <w:tcW w:w="1700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演出单位</w:t>
            </w:r>
          </w:p>
        </w:tc>
        <w:tc>
          <w:tcPr>
            <w:tcW w:w="5267" w:type="dxa"/>
            <w:gridSpan w:val="2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152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创作、表演及辅导人员</w:t>
            </w:r>
          </w:p>
        </w:tc>
        <w:tc>
          <w:tcPr>
            <w:tcW w:w="1090" w:type="dxa"/>
            <w:vAlign w:val="top"/>
          </w:tcPr>
          <w:p>
            <w:pPr>
              <w:pStyle w:val="8"/>
              <w:spacing w:line="241" w:lineRule="auto"/>
              <w:jc w:val="center"/>
            </w:pPr>
          </w:p>
          <w:p>
            <w:pPr>
              <w:spacing w:before="75" w:line="233" w:lineRule="auto"/>
              <w:ind w:left="159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时长</w:t>
            </w:r>
          </w:p>
        </w:tc>
        <w:tc>
          <w:tcPr>
            <w:tcW w:w="1396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4" w:line="230" w:lineRule="auto"/>
              <w:ind w:left="15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701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40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音乐类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湾区潮涌</w:t>
            </w:r>
            <w:r>
              <w:rPr>
                <w:rFonts w:hint="eastAsia" w:ascii="黑体" w:hAnsi="黑体" w:eastAsia="黑体" w:cs="黑体"/>
                <w:lang w:eastAsia="zh-CN"/>
              </w:rPr>
              <w:t>》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器乐合奏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en-US"/>
              </w:rPr>
              <w:t>东莞（松山湖）岭南新音乐创作研究基地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作曲、编曲：周彦冰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编导：陈华伟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舞美：黄晶晶、陈汉初、</w:t>
            </w:r>
            <w:r>
              <w:rPr>
                <w:rFonts w:hint="default" w:ascii="黑体" w:hAnsi="黑体" w:eastAsia="黑体" w:cs="黑体"/>
                <w:lang w:val="en-US" w:eastAsia="zh-CN"/>
              </w:rPr>
              <w:t>梁芯瑜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6分20秒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李  茜、陈莹莹、余路漫、陈建华、陶开辉 李睿豪、罗晓祺、苑竞予、陈雪婉、易官伐、彭心宽、林业杰</w:t>
            </w: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苏  颍、周惠娜、赖秋阳</w:t>
            </w:r>
          </w:p>
        </w:tc>
        <w:tc>
          <w:tcPr>
            <w:tcW w:w="1090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01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140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音乐类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《南方姑娘》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表演唱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东莞市大岭山镇文化服务中心</w:t>
            </w:r>
            <w:r>
              <w:rPr>
                <w:rFonts w:hint="eastAsia" w:ascii="黑体" w:hAnsi="黑体" w:eastAsia="黑体" w:cs="黑体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lang w:val="en-US" w:eastAsia="zh-CN"/>
              </w:rPr>
              <w:t>东莞（大岭山）声乐创演基地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作词、作</w:t>
            </w:r>
            <w:r>
              <w:rPr>
                <w:rFonts w:hint="eastAsia" w:ascii="黑体" w:hAnsi="黑体" w:eastAsia="黑体" w:cs="黑体"/>
                <w:lang w:eastAsia="zh"/>
              </w:rPr>
              <w:t>曲</w:t>
            </w:r>
            <w:r>
              <w:rPr>
                <w:rFonts w:hint="eastAsia" w:ascii="黑体" w:hAnsi="黑体" w:eastAsia="黑体" w:cs="黑体"/>
                <w:lang w:eastAsia="zh-CN"/>
              </w:rPr>
              <w:t>：李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lang w:eastAsia="zh-CN"/>
              </w:rPr>
              <w:t>勤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编曲：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张旭东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编导：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郭全莉、</w:t>
            </w:r>
            <w:r>
              <w:rPr>
                <w:rFonts w:hint="eastAsia" w:ascii="黑体" w:hAnsi="黑体" w:eastAsia="黑体" w:cs="黑体"/>
                <w:lang w:val="en-US" w:eastAsia="zh"/>
              </w:rPr>
              <w:t>喻志龙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lang w:val="en-US" w:eastAsia="zh"/>
              </w:rPr>
              <w:t>黎舒雨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4分50秒</w:t>
            </w:r>
          </w:p>
        </w:tc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40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</w:pPr>
            <w:r>
              <w:rPr>
                <w:rFonts w:hint="eastAsia" w:ascii="黑体" w:hAnsi="黑体" w:eastAsia="黑体" w:cs="黑体"/>
                <w:lang w:eastAsia="zh-CN"/>
              </w:rPr>
              <w:t>李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lang w:eastAsia="zh-CN"/>
              </w:rPr>
              <w:t>勤、李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lang w:eastAsia="zh-CN"/>
              </w:rPr>
              <w:t>新、郭全莉</w:t>
            </w:r>
            <w:r>
              <w:rPr>
                <w:rFonts w:hint="eastAsia" w:eastAsia="黑体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lang w:eastAsia="zh-CN"/>
              </w:rPr>
              <w:t>莫双恩、李智勇、萧婉莹、李燕嫦、付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lang w:eastAsia="zh-CN"/>
              </w:rPr>
              <w:t>巍、王颖慧、张津铭、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邝成凤、王桂香、</w:t>
            </w:r>
            <w:r>
              <w:rPr>
                <w:rFonts w:hint="eastAsia" w:ascii="黑体" w:hAnsi="黑体" w:eastAsia="黑体" w:cs="黑体"/>
                <w:lang w:val="en-US" w:eastAsia="zh"/>
              </w:rPr>
              <w:t>李诗琦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、楚甜甜、朱乐、朱紫艺</w:t>
            </w: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40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</w:pPr>
            <w:r>
              <w:rPr>
                <w:rFonts w:hint="eastAsia" w:ascii="黑体" w:hAnsi="黑体" w:eastAsia="黑体" w:cs="黑体"/>
                <w:lang w:val="en-US" w:eastAsia="zh-CN"/>
              </w:rPr>
              <w:t>汤福源、</w:t>
            </w:r>
            <w:r>
              <w:rPr>
                <w:rFonts w:hint="eastAsia" w:ascii="黑体" w:hAnsi="黑体" w:eastAsia="黑体" w:cs="黑体"/>
                <w:lang w:val="en-US" w:eastAsia="zh"/>
              </w:rPr>
              <w:t>李占玲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lang w:val="en-US" w:eastAsia="zh"/>
              </w:rPr>
              <w:t>孙广德</w:t>
            </w:r>
          </w:p>
        </w:tc>
        <w:tc>
          <w:tcPr>
            <w:tcW w:w="109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0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音乐类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这面旗》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小组唱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东莞市洪梅镇文化服务中心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作词：付 巍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作曲：黄 艳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编导：钟佩婷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3分31秒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409" w:type="dxa"/>
            <w:gridSpan w:val="2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19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颜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lang w:eastAsia="zh-CN"/>
              </w:rPr>
              <w:t>鹏、娄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lang w:eastAsia="zh-CN"/>
              </w:rPr>
              <w:t>孟、谭炜伦、李志坤、夏子谦、何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lang w:eastAsia="zh-CN"/>
              </w:rPr>
              <w:t>玺、成伟龙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396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409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19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李红立、翁子殷、张 可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39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01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31" w:lineRule="auto"/>
              <w:ind w:left="127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244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258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艺术门类</w:t>
            </w:r>
          </w:p>
        </w:tc>
        <w:tc>
          <w:tcPr>
            <w:tcW w:w="1684" w:type="dxa"/>
            <w:gridSpan w:val="2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4" w:line="230" w:lineRule="auto"/>
              <w:ind w:left="243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作品名称</w:t>
            </w:r>
          </w:p>
        </w:tc>
        <w:tc>
          <w:tcPr>
            <w:tcW w:w="1313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272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表演形式</w:t>
            </w:r>
          </w:p>
        </w:tc>
        <w:tc>
          <w:tcPr>
            <w:tcW w:w="1700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演出单位</w:t>
            </w:r>
          </w:p>
        </w:tc>
        <w:tc>
          <w:tcPr>
            <w:tcW w:w="5267" w:type="dxa"/>
            <w:gridSpan w:val="2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152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创作、表演及辅导人员</w:t>
            </w:r>
          </w:p>
        </w:tc>
        <w:tc>
          <w:tcPr>
            <w:tcW w:w="1090" w:type="dxa"/>
            <w:vAlign w:val="top"/>
          </w:tcPr>
          <w:p>
            <w:pPr>
              <w:pStyle w:val="8"/>
              <w:spacing w:line="241" w:lineRule="auto"/>
              <w:jc w:val="center"/>
            </w:pPr>
          </w:p>
          <w:p>
            <w:pPr>
              <w:spacing w:before="75" w:line="233" w:lineRule="auto"/>
              <w:ind w:left="159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时长</w:t>
            </w:r>
          </w:p>
        </w:tc>
        <w:tc>
          <w:tcPr>
            <w:tcW w:w="1396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4" w:line="230" w:lineRule="auto"/>
              <w:ind w:left="15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01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音乐类</w:t>
            </w:r>
          </w:p>
        </w:tc>
        <w:tc>
          <w:tcPr>
            <w:tcW w:w="1684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《一树繁花开》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小组唱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东莞市东城文化服务中心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作曲：崔雨菁、崔臻和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作词：王琦、赵希文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编导：朱丽娜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4分48秒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特聘群文作曲家崔臻和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伍可歆、谭凯琳、李依诺、卢嘉英、段二连、黄慧铭</w:t>
            </w: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01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袁嘉敏、秦秀连、周妙筠</w:t>
            </w:r>
          </w:p>
        </w:tc>
        <w:tc>
          <w:tcPr>
            <w:tcW w:w="1090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01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音乐类</w:t>
            </w:r>
          </w:p>
        </w:tc>
        <w:tc>
          <w:tcPr>
            <w:tcW w:w="1684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寒尽春生</w:t>
            </w:r>
            <w:r>
              <w:rPr>
                <w:rFonts w:hint="eastAsia" w:ascii="黑体" w:hAnsi="黑体" w:eastAsia="黑体" w:cs="黑体"/>
                <w:lang w:eastAsia="zh-CN"/>
              </w:rPr>
              <w:t>》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器乐合奏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省群众文艺作品音乐创排基地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（茶山）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作曲：谭智威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舞美设计：罗颖睿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7分钟</w:t>
            </w:r>
          </w:p>
        </w:tc>
        <w:tc>
          <w:tcPr>
            <w:tcW w:w="1396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省群众文艺作品音乐创排基地（茶山）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罗月娥、邹  霖、李瑞实、张启超、刘锦彬、肖胜云</w:t>
            </w: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4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辅导：周岚蓝、王  琦、肖振宇</w:t>
            </w:r>
          </w:p>
        </w:tc>
        <w:tc>
          <w:tcPr>
            <w:tcW w:w="109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舞蹈类</w:t>
            </w:r>
          </w:p>
        </w:tc>
        <w:tc>
          <w:tcPr>
            <w:tcW w:w="168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《檐望·东江遥》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群舞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东莞（商业学校）舞蹈创作基地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东城舞协青年舞团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编导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5人</w:t>
            </w:r>
            <w:r>
              <w:rPr>
                <w:rFonts w:hint="eastAsia" w:ascii="黑体" w:hAnsi="黑体" w:eastAsia="黑体" w:cs="黑体"/>
                <w:lang w:eastAsia="zh-CN"/>
              </w:rPr>
              <w:t>： 朱丽娜、韩明玉、张艺琪、满意、赵希文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6分50秒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244" w:type="dxa"/>
            <w:vMerge w:val="continue"/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684" w:type="dxa"/>
            <w:gridSpan w:val="2"/>
            <w:vMerge w:val="continue"/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313" w:type="dxa"/>
            <w:vMerge w:val="continue"/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耿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lang w:eastAsia="zh-CN"/>
              </w:rPr>
              <w:t xml:space="preserve">鑫、钱子珊、朱欣冉、袁嘉蔚、莫荣欣、李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lang w:eastAsia="zh-CN"/>
              </w:rPr>
              <w:t>晶、汪雅珣、李姗颖、钟玮静、潘丽斯、刘曦遥、谢雯雯、夏明月、万尚琴、刘思丽、陈梓姚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396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24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684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313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7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辅导3人： 陈若平、刘易居、曾雨瑶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39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</w:tbl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tbl>
      <w:tblPr>
        <w:tblStyle w:val="7"/>
        <w:tblW w:w="13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278"/>
        <w:gridCol w:w="1697"/>
        <w:gridCol w:w="1266"/>
        <w:gridCol w:w="1700"/>
        <w:gridCol w:w="1440"/>
        <w:gridCol w:w="3827"/>
        <w:gridCol w:w="882"/>
        <w:gridCol w:w="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01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31" w:lineRule="auto"/>
              <w:ind w:left="127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258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艺术门类</w:t>
            </w:r>
          </w:p>
        </w:tc>
        <w:tc>
          <w:tcPr>
            <w:tcW w:w="1697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4" w:line="230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作品名称</w:t>
            </w:r>
          </w:p>
        </w:tc>
        <w:tc>
          <w:tcPr>
            <w:tcW w:w="1266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firstLine="242" w:firstLineChars="100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表演形式</w:t>
            </w:r>
          </w:p>
        </w:tc>
        <w:tc>
          <w:tcPr>
            <w:tcW w:w="1700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40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演出单位</w:t>
            </w:r>
          </w:p>
        </w:tc>
        <w:tc>
          <w:tcPr>
            <w:tcW w:w="5267" w:type="dxa"/>
            <w:gridSpan w:val="2"/>
            <w:vAlign w:val="center"/>
          </w:tcPr>
          <w:p>
            <w:pPr>
              <w:spacing w:before="7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创作、表演及辅导人员</w:t>
            </w:r>
          </w:p>
        </w:tc>
        <w:tc>
          <w:tcPr>
            <w:tcW w:w="882" w:type="dxa"/>
            <w:vAlign w:val="top"/>
          </w:tcPr>
          <w:p>
            <w:pPr>
              <w:pStyle w:val="8"/>
              <w:spacing w:line="241" w:lineRule="auto"/>
              <w:jc w:val="center"/>
            </w:pPr>
          </w:p>
          <w:p>
            <w:pPr>
              <w:spacing w:before="75" w:line="233" w:lineRule="auto"/>
              <w:ind w:left="159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时长</w:t>
            </w:r>
          </w:p>
        </w:tc>
        <w:tc>
          <w:tcPr>
            <w:tcW w:w="969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4" w:line="230" w:lineRule="auto"/>
              <w:ind w:left="15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01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1278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舞蹈类</w:t>
            </w:r>
          </w:p>
        </w:tc>
        <w:tc>
          <w:tcPr>
            <w:tcW w:w="1697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《回》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群舞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东莞市长安镇宣传教育文体旅游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办公室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东莞市长安镇小莲花艺术团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编导：谢志伟、杜海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6分12秒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杜海、</w:t>
            </w:r>
            <w:r>
              <w:rPr>
                <w:rFonts w:hint="eastAsia" w:ascii="黑体" w:hAnsi="黑体" w:eastAsia="黑体" w:cs="黑体"/>
                <w:lang w:eastAsia="zh-CN"/>
              </w:rPr>
              <w:t>左双、李亮、黄微、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张堃林、翦琴琳、</w:t>
            </w:r>
            <w:r>
              <w:rPr>
                <w:rFonts w:hint="eastAsia" w:ascii="黑体" w:hAnsi="黑体" w:eastAsia="黑体" w:cs="黑体"/>
                <w:lang w:eastAsia="zh-CN"/>
              </w:rPr>
              <w:t>李世杰、李芮娜、罗静文、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邓振华</w:t>
            </w: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01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97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66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杜海、</w:t>
            </w:r>
            <w:r>
              <w:rPr>
                <w:rFonts w:hint="default" w:ascii="黑体" w:hAnsi="黑体" w:eastAsia="黑体" w:cs="黑体"/>
                <w:lang w:val="en-US" w:eastAsia="zh-CN"/>
              </w:rPr>
              <w:t>左双</w:t>
            </w:r>
          </w:p>
        </w:tc>
        <w:tc>
          <w:tcPr>
            <w:tcW w:w="882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01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278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舞蹈类</w:t>
            </w:r>
          </w:p>
        </w:tc>
        <w:tc>
          <w:tcPr>
            <w:tcW w:w="1697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《篮不住的青春》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群舞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东莞市寮步镇青少年活动中心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东莞市寮步镇文化服务中心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编导：韩巧平、尹汉文、粟丽、陈泳姗、雷爱心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5分钟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周建海、翁益龙</w:t>
            </w:r>
            <w:r>
              <w:rPr>
                <w:rFonts w:hint="eastAsia" w:ascii="黑体" w:hAnsi="黑体" w:eastAsia="黑体" w:cs="黑体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lang w:eastAsia="zh-CN"/>
              </w:rPr>
              <w:t>、翁茂超、秦俊博、余超、谢宝升、文霞、苏成花、张丽、刘肖艳、陈楚贝、黄铭佳、孙佰策、李澳、尹佩珊</w:t>
            </w: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7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69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孙冬梅、周建海、王 睿</w:t>
            </w:r>
          </w:p>
        </w:tc>
        <w:tc>
          <w:tcPr>
            <w:tcW w:w="88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舞蹈类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科创她力量</w:t>
            </w:r>
            <w:r>
              <w:rPr>
                <w:rFonts w:hint="eastAsia" w:ascii="黑体" w:hAnsi="黑体" w:eastAsia="黑体" w:cs="黑体"/>
                <w:lang w:eastAsia="zh-CN"/>
              </w:rPr>
              <w:t>》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群舞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en-US"/>
              </w:rPr>
              <w:t>东莞松山湖高新技术产业开发区文化广播电视服务中心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编导：苏  颍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舞美：邝建辉、黄家敏、叶映兰、</w:t>
            </w:r>
            <w:r>
              <w:rPr>
                <w:rFonts w:hint="default" w:ascii="黑体" w:hAnsi="黑体" w:eastAsia="黑体" w:cs="黑体"/>
                <w:lang w:val="en-US" w:eastAsia="zh-CN"/>
              </w:rPr>
              <w:t>萧铭谦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6分50秒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蒋凯璇、陈  琪、李丹霆、冯文雨、成沂潞、聂嘉霖、刘  嫦、张雅雲、蒋诗怡、曹绮晴、李珊珊、曾媛媛、陈可欣</w:t>
            </w:r>
          </w:p>
        </w:tc>
        <w:tc>
          <w:tcPr>
            <w:tcW w:w="882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969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7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陈燕敏、钟秋怡、曾润</w:t>
            </w:r>
          </w:p>
        </w:tc>
        <w:tc>
          <w:tcPr>
            <w:tcW w:w="88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  <w:tc>
          <w:tcPr>
            <w:tcW w:w="9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</w:pPr>
          </w:p>
        </w:tc>
      </w:tr>
    </w:tbl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p>
      <w:pPr>
        <w:spacing w:before="37" w:line="223" w:lineRule="auto"/>
        <w:ind w:left="172"/>
        <w:jc w:val="center"/>
        <w:rPr>
          <w:rFonts w:ascii="仿宋" w:hAnsi="仿宋" w:eastAsia="仿宋" w:cs="仿宋"/>
          <w:spacing w:val="9"/>
          <w:sz w:val="23"/>
          <w:szCs w:val="23"/>
        </w:rPr>
      </w:pPr>
    </w:p>
    <w:tbl>
      <w:tblPr>
        <w:tblStyle w:val="7"/>
        <w:tblW w:w="140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409"/>
        <w:gridCol w:w="1394"/>
        <w:gridCol w:w="1438"/>
        <w:gridCol w:w="1700"/>
        <w:gridCol w:w="1440"/>
        <w:gridCol w:w="3827"/>
        <w:gridCol w:w="963"/>
        <w:gridCol w:w="11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01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31" w:lineRule="auto"/>
              <w:ind w:left="127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409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258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艺术门类</w:t>
            </w:r>
          </w:p>
        </w:tc>
        <w:tc>
          <w:tcPr>
            <w:tcW w:w="1394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4" w:line="230" w:lineRule="auto"/>
              <w:ind w:left="243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作品名称</w:t>
            </w:r>
          </w:p>
        </w:tc>
        <w:tc>
          <w:tcPr>
            <w:tcW w:w="1438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272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表演形式</w:t>
            </w:r>
          </w:p>
        </w:tc>
        <w:tc>
          <w:tcPr>
            <w:tcW w:w="1700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ind w:left="40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演出单位</w:t>
            </w:r>
          </w:p>
        </w:tc>
        <w:tc>
          <w:tcPr>
            <w:tcW w:w="5267" w:type="dxa"/>
            <w:gridSpan w:val="2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创作、表演及辅导人员</w:t>
            </w:r>
          </w:p>
        </w:tc>
        <w:tc>
          <w:tcPr>
            <w:tcW w:w="963" w:type="dxa"/>
            <w:vAlign w:val="top"/>
          </w:tcPr>
          <w:p>
            <w:pPr>
              <w:pStyle w:val="8"/>
              <w:spacing w:line="241" w:lineRule="auto"/>
              <w:jc w:val="center"/>
            </w:pPr>
          </w:p>
          <w:p>
            <w:pPr>
              <w:spacing w:before="75" w:line="233" w:lineRule="auto"/>
              <w:ind w:left="159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时长</w:t>
            </w:r>
          </w:p>
        </w:tc>
        <w:tc>
          <w:tcPr>
            <w:tcW w:w="1177" w:type="dxa"/>
            <w:vAlign w:val="top"/>
          </w:tcPr>
          <w:p>
            <w:pPr>
              <w:pStyle w:val="8"/>
              <w:spacing w:line="242" w:lineRule="auto"/>
              <w:jc w:val="center"/>
            </w:pPr>
          </w:p>
          <w:p>
            <w:pPr>
              <w:spacing w:before="74" w:line="230" w:lineRule="auto"/>
              <w:ind w:left="15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01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舞蹈类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《青枝化龙》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群舞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东莞市厚街镇文化服务中心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创作人员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编  曲: 安  娜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编  导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: 王桂君、王艳玲</w:t>
            </w:r>
          </w:p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舞美设计:许伊娜、 谭  启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6分20秒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表演人员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何家轩、黄子恒、沈鸿奕、高  强、林树鹏、朱美清、武涵晞、莫海榕、赵锦威、张炯崎、陈玉丹、杨  睿、曹梓萱、文吉祥、杨珊莲、范晓乐、刘晓云、陈嘉娱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01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辅导人员</w:t>
            </w:r>
          </w:p>
        </w:tc>
        <w:tc>
          <w:tcPr>
            <w:tcW w:w="3827" w:type="dxa"/>
            <w:vAlign w:val="center"/>
          </w:tcPr>
          <w:p>
            <w:pPr>
              <w:pStyle w:val="8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李利民、方淑珠、陈绮清</w:t>
            </w:r>
          </w:p>
        </w:tc>
        <w:tc>
          <w:tcPr>
            <w:tcW w:w="963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</w:tr>
    </w:tbl>
    <w:p>
      <w:pPr>
        <w:spacing w:before="37" w:line="223" w:lineRule="auto"/>
        <w:ind w:left="172"/>
        <w:rPr>
          <w:rFonts w:ascii="仿宋" w:hAnsi="仿宋" w:eastAsia="仿宋" w:cs="仿宋"/>
          <w:spacing w:val="9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注：省群众文艺作品音乐类、舞蹈类创排基地</w:t>
      </w:r>
      <w:r>
        <w:rPr>
          <w:rFonts w:ascii="仿宋" w:hAnsi="仿宋" w:eastAsia="仿宋" w:cs="仿宋"/>
          <w:spacing w:val="9"/>
          <w:sz w:val="23"/>
          <w:szCs w:val="23"/>
        </w:rPr>
        <w:t>，省聘群文作曲家、编舞家报送的作品请备注栏填写。</w:t>
      </w:r>
    </w:p>
    <w:sectPr>
      <w:footerReference r:id="rId5" w:type="default"/>
      <w:pgSz w:w="16848" w:h="11916"/>
      <w:pgMar w:top="1012" w:right="1594" w:bottom="1159" w:left="1429" w:header="0" w:footer="7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16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22BA0"/>
    <w:rsid w:val="03D72372"/>
    <w:rsid w:val="0C012742"/>
    <w:rsid w:val="124B4C03"/>
    <w:rsid w:val="1ADC289C"/>
    <w:rsid w:val="1FBF7E7A"/>
    <w:rsid w:val="2BD1187D"/>
    <w:rsid w:val="2D7856CB"/>
    <w:rsid w:val="2E7345CD"/>
    <w:rsid w:val="30C04DB3"/>
    <w:rsid w:val="3D5A63BA"/>
    <w:rsid w:val="3E8310FD"/>
    <w:rsid w:val="458B6AE9"/>
    <w:rsid w:val="4E97A485"/>
    <w:rsid w:val="545F186C"/>
    <w:rsid w:val="5CE62B2B"/>
    <w:rsid w:val="5FF358E0"/>
    <w:rsid w:val="61706E67"/>
    <w:rsid w:val="670646DE"/>
    <w:rsid w:val="67DF5F90"/>
    <w:rsid w:val="6BF863D7"/>
    <w:rsid w:val="6CD356B6"/>
    <w:rsid w:val="788077B1"/>
    <w:rsid w:val="7F6F663F"/>
    <w:rsid w:val="7FFBBC56"/>
    <w:rsid w:val="DFD75C0A"/>
    <w:rsid w:val="FDEDD73B"/>
    <w:rsid w:val="FFFFF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1893</Words>
  <Characters>1906</Characters>
  <TotalTime>71</TotalTime>
  <ScaleCrop>false</ScaleCrop>
  <LinksUpToDate>false</LinksUpToDate>
  <CharactersWithSpaces>2013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2026-06-25T14:42:00Z</dcterms:created>
  <dc:creator>Administrator</dc:creator>
  <cp:lastModifiedBy>李洁敏</cp:lastModifiedBy>
  <cp:lastPrinted>2026-06-26T09:57:38Z</cp:lastPrinted>
  <dcterms:modified xsi:type="dcterms:W3CDTF">2026-06-26T10:06:16Z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2026-06-24T14:15:46Z</vt:filetime>
  </property>
  <property fmtid="{D5CDD505-2E9C-101B-9397-08002B2CF9AE}" pid="4" name="KSOTemplateDocerSaveRecord">
    <vt:lpwstr>eyJoZGlkIjoiZmJlYzQwOWIwNjE2NjA5MzM1NjY5NDBlYjA4MmYwN2YiLCJ1c2VySWQiOiIzNzQ2MDAzNzQifQ==</vt:lpwstr>
  </property>
  <property fmtid="{D5CDD505-2E9C-101B-9397-08002B2CF9AE}" pid="5" name="KSOProductBuildVer">
    <vt:lpwstr>2052-11.8.2.10422</vt:lpwstr>
  </property>
  <property fmtid="{D5CDD505-2E9C-101B-9397-08002B2CF9AE}" pid="6" name="ICV">
    <vt:lpwstr>9A7529FB3A9D42BD9E1BD9986EC2069C_12</vt:lpwstr>
  </property>
</Properties>
</file>