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center"/>
        <w:rPr>
          <w:rFonts w:hint="eastAsia" w:ascii="黑体" w:hAnsi="黑体" w:eastAsia="黑体" w:cs="黑体"/>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东莞广播电视台关于体育领域</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宣传情况的汇报</w:t>
      </w:r>
    </w:p>
    <w:p>
      <w:pPr>
        <w:spacing w:line="600" w:lineRule="exact"/>
        <w:rPr>
          <w:rFonts w:ascii="仿宋_GB2312" w:eastAsia="仿宋_GB2312"/>
          <w:sz w:val="32"/>
          <w:szCs w:val="32"/>
        </w:rPr>
      </w:pPr>
    </w:p>
    <w:p>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市文广旅体局：</w:t>
      </w:r>
    </w:p>
    <w:p>
      <w:pPr>
        <w:ind w:firstLine="640" w:firstLineChars="200"/>
        <w:rPr>
          <w:rFonts w:ascii="仿宋_GB2312" w:eastAsia="仿宋_GB2312"/>
          <w:sz w:val="31"/>
          <w:szCs w:val="31"/>
        </w:rPr>
      </w:pPr>
      <w:r>
        <w:rPr>
          <w:rFonts w:hint="eastAsia" w:ascii="Times New Roman" w:hAnsi="Times New Roman" w:eastAsia="仿宋_GB2312" w:cs="Times New Roman"/>
          <w:sz w:val="32"/>
          <w:szCs w:val="32"/>
        </w:rPr>
        <w:t>转来的《东莞市政协十四届三次会议提案第</w:t>
      </w:r>
      <w:r>
        <w:rPr>
          <w:rFonts w:ascii="Times New Roman" w:hAnsi="Times New Roman" w:eastAsia="仿宋_GB2312" w:cs="Times New Roman"/>
          <w:sz w:val="32"/>
          <w:szCs w:val="32"/>
        </w:rPr>
        <w:t>6646</w:t>
      </w:r>
      <w:r>
        <w:rPr>
          <w:rFonts w:hint="eastAsia" w:ascii="Times New Roman" w:hAnsi="Times New Roman" w:eastAsia="仿宋_GB2312" w:cs="Times New Roman"/>
          <w:sz w:val="32"/>
          <w:szCs w:val="32"/>
        </w:rPr>
        <w:t>号预提交》收悉。提案中提到，</w:t>
      </w:r>
      <w:r>
        <w:rPr>
          <w:rFonts w:ascii="Times New Roman" w:hAnsi="Times New Roman" w:eastAsia="仿宋_GB2312" w:cs="Times New Roman"/>
          <w:sz w:val="32"/>
          <w:szCs w:val="32"/>
        </w:rPr>
        <w:t>目前东莞广播电视台并没有设置专门的体育频道，东莞日报、东莞阳光网等主要媒体在体育领域的报道版面较为有限。</w:t>
      </w:r>
      <w:r>
        <w:rPr>
          <w:rFonts w:hint="eastAsia" w:ascii="Times New Roman" w:hAnsi="Times New Roman" w:eastAsia="仿宋_GB2312" w:cs="Times New Roman"/>
          <w:sz w:val="32"/>
          <w:szCs w:val="32"/>
        </w:rPr>
        <w:t>现将我台关于体育方面宣传汇报如下：</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一直以来，我台对体育领域的宣传非常重视，所辖广播、电视及网络平台对本土体育赛事、体育事件、体育人物等进行及时报道和广泛宣传，同时大力倡导健康生活方式，</w:t>
      </w:r>
      <w:r>
        <w:rPr>
          <w:rFonts w:ascii="Times New Roman" w:hAnsi="Times New Roman" w:eastAsia="仿宋_GB2312" w:cs="Times New Roman"/>
          <w:sz w:val="32"/>
          <w:szCs w:val="32"/>
        </w:rPr>
        <w:t>在社会上营造良好的全民</w:t>
      </w:r>
      <w:r>
        <w:rPr>
          <w:rFonts w:hint="eastAsia" w:ascii="Times New Roman" w:hAnsi="Times New Roman" w:eastAsia="仿宋_GB2312" w:cs="Times New Roman"/>
          <w:sz w:val="32"/>
          <w:szCs w:val="32"/>
        </w:rPr>
        <w:t>健身</w:t>
      </w:r>
      <w:r>
        <w:rPr>
          <w:rFonts w:ascii="Times New Roman" w:hAnsi="Times New Roman" w:eastAsia="仿宋_GB2312" w:cs="Times New Roman"/>
          <w:sz w:val="32"/>
          <w:szCs w:val="32"/>
        </w:rPr>
        <w:t>氛围。</w:t>
      </w:r>
      <w:r>
        <w:rPr>
          <w:rFonts w:hint="eastAsia" w:ascii="Times New Roman" w:hAnsi="Times New Roman" w:eastAsia="仿宋_GB2312" w:cs="Times New Roman"/>
          <w:sz w:val="32"/>
          <w:szCs w:val="32"/>
        </w:rPr>
        <w:t>具体如下：</w:t>
      </w:r>
    </w:p>
    <w:p>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Times New Roman"/>
          <w:sz w:val="32"/>
          <w:szCs w:val="32"/>
        </w:rPr>
        <w:t>一、播发体育报道</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我台在《全市新闻联播》《东莞早晨》《东莞新闻》《镇街热线》等广播、电视栏目，“知东莞”客户端以及东莞阳光网中及时播发体育资讯，2023年以来共播发1799条。</w:t>
      </w:r>
      <w:r>
        <w:rPr>
          <w:rFonts w:hint="eastAsia" w:ascii="Times New Roman" w:hAnsi="Times New Roman" w:eastAsia="仿宋_GB2312" w:cs="Times New Roman"/>
          <w:b/>
          <w:sz w:val="32"/>
          <w:szCs w:val="32"/>
        </w:rPr>
        <w:t>关于本土群众性体育赛事</w:t>
      </w:r>
      <w:r>
        <w:rPr>
          <w:rFonts w:hint="eastAsia" w:ascii="Times New Roman" w:hAnsi="Times New Roman" w:eastAsia="仿宋_GB2312" w:cs="Times New Roman"/>
          <w:sz w:val="32"/>
          <w:szCs w:val="32"/>
        </w:rPr>
        <w:t>有：《</w:t>
      </w:r>
      <w:r>
        <w:rPr>
          <w:rFonts w:ascii="Times New Roman" w:hAnsi="Times New Roman" w:eastAsia="仿宋_GB2312" w:cs="Times New Roman"/>
          <w:sz w:val="32"/>
          <w:szCs w:val="32"/>
        </w:rPr>
        <w:t>劲！茶山</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村BA</w:t>
      </w:r>
      <w:r>
        <w:rPr>
          <w:rFonts w:hint="eastAsia" w:ascii="Times New Roman" w:hAnsi="Times New Roman" w:eastAsia="仿宋_GB2312" w:cs="Times New Roman"/>
          <w:sz w:val="32"/>
          <w:szCs w:val="32"/>
          <w:lang w:eastAsia="zh-CN"/>
        </w:rPr>
        <w:t>”</w:t>
      </w:r>
      <w:bookmarkStart w:id="0" w:name="_GoBack"/>
      <w:bookmarkEnd w:id="0"/>
      <w:r>
        <w:rPr>
          <w:rFonts w:ascii="Times New Roman" w:hAnsi="Times New Roman" w:eastAsia="仿宋_GB2312" w:cs="Times New Roman"/>
          <w:sz w:val="32"/>
          <w:szCs w:val="32"/>
        </w:rPr>
        <w:t>十连冠诞生！</w:t>
      </w:r>
      <w:r>
        <w:rPr>
          <w:rFonts w:hint="eastAsia" w:ascii="Times New Roman" w:hAnsi="Times New Roman" w:eastAsia="仿宋_GB2312" w:cs="Times New Roman"/>
          <w:sz w:val="32"/>
          <w:szCs w:val="32"/>
        </w:rPr>
        <w:t>》《铁松队勇夺第八冠！清溪镇篮球联赛（QBA）甲级决赛圆满结束》《超燃！2024“慕思杯”厚街半程马拉松成功举办》《2023第二届松山湖路跑赛暨松山湖生态园半程马拉松开跑》</w:t>
      </w:r>
      <w:r>
        <w:rPr>
          <w:rFonts w:hint="eastAsia" w:ascii="仿宋_GB2312" w:hAnsi="仿宋_GB2312" w:eastAsia="仿宋_GB2312" w:cs="仿宋_GB2312"/>
          <w:sz w:val="32"/>
          <w:szCs w:val="32"/>
        </w:rPr>
        <w:t>等。</w:t>
      </w:r>
      <w:r>
        <w:rPr>
          <w:rFonts w:hint="eastAsia" w:ascii="仿宋_GB2312" w:hAnsi="仿宋_GB2312" w:eastAsia="仿宋_GB2312" w:cs="仿宋_GB2312"/>
          <w:b/>
          <w:sz w:val="32"/>
          <w:szCs w:val="32"/>
        </w:rPr>
        <w:t>关于市级体育赛事</w:t>
      </w:r>
      <w:r>
        <w:rPr>
          <w:rFonts w:hint="eastAsia" w:ascii="Times New Roman" w:hAnsi="Times New Roman" w:eastAsia="仿宋_GB2312" w:cs="Times New Roman"/>
          <w:sz w:val="32"/>
          <w:szCs w:val="32"/>
        </w:rPr>
        <w:t>有：《</w:t>
      </w:r>
      <w:r>
        <w:fldChar w:fldCharType="begin"/>
      </w:r>
      <w:r>
        <w:instrText xml:space="preserve"> HYPERLINK "http://v.sun0769.com/v5/play2.action?id=491999" \t "_blank" </w:instrText>
      </w:r>
      <w:r>
        <w:fldChar w:fldCharType="separate"/>
      </w:r>
      <w:r>
        <w:rPr>
          <w:rFonts w:ascii="Times New Roman" w:hAnsi="Times New Roman" w:eastAsia="仿宋_GB2312" w:cs="Times New Roman"/>
          <w:sz w:val="32"/>
          <w:szCs w:val="32"/>
        </w:rPr>
        <w:t>3月25日，DGBA新赛季来了！</w:t>
      </w:r>
      <w:r>
        <w:rPr>
          <w:rFonts w:ascii="Times New Roman" w:hAnsi="Times New Roman" w:eastAsia="仿宋_GB2312" w:cs="Times New Roman"/>
          <w:sz w:val="32"/>
          <w:szCs w:val="32"/>
        </w:rPr>
        <w:fldChar w:fldCharType="end"/>
      </w:r>
      <w:r>
        <w:rPr>
          <w:rFonts w:hint="eastAsia" w:ascii="Times New Roman" w:hAnsi="Times New Roman" w:eastAsia="仿宋_GB2312" w:cs="Times New Roman"/>
          <w:sz w:val="32"/>
          <w:szCs w:val="32"/>
        </w:rPr>
        <w:t>》《燃！东莞首场专业级拳王争霸赛 总决赛圆满结束！》《2023年东莞市“网协杯”业余网球团体赛圆满收官》《2023 松山湖 科技精英网球赛 即将来袭》等。</w:t>
      </w:r>
      <w:r>
        <w:rPr>
          <w:rFonts w:hint="eastAsia" w:ascii="Times New Roman" w:hAnsi="Times New Roman" w:eastAsia="仿宋_GB2312" w:cs="Times New Roman"/>
          <w:b/>
          <w:sz w:val="32"/>
          <w:szCs w:val="32"/>
        </w:rPr>
        <w:t>关于CBA主场的赛事报道</w:t>
      </w:r>
      <w:r>
        <w:rPr>
          <w:rFonts w:hint="eastAsia" w:ascii="Times New Roman" w:hAnsi="Times New Roman" w:eastAsia="仿宋_GB2312" w:cs="Times New Roman"/>
          <w:sz w:val="32"/>
          <w:szCs w:val="32"/>
        </w:rPr>
        <w:t>有：《CBA 广东宏远丨再胜东北虎》《CBA 广东宏远丨63+21》《CBA广东宏远：主场小胜福建队，广东队老毛病还未改正》《CBA全明星赛落幕，北区队加时获胜》等。</w:t>
      </w:r>
      <w:r>
        <w:rPr>
          <w:rFonts w:hint="eastAsia" w:ascii="Times New Roman" w:hAnsi="Times New Roman" w:eastAsia="仿宋_GB2312" w:cs="Times New Roman"/>
          <w:b/>
          <w:sz w:val="32"/>
          <w:szCs w:val="32"/>
        </w:rPr>
        <w:t>关于国家和省级体育赛事</w:t>
      </w:r>
      <w:r>
        <w:rPr>
          <w:rFonts w:hint="eastAsia" w:ascii="Times New Roman" w:hAnsi="Times New Roman" w:eastAsia="仿宋_GB2312" w:cs="Times New Roman"/>
          <w:sz w:val="32"/>
          <w:szCs w:val="32"/>
        </w:rPr>
        <w:t>有：《2023环粤港澳大湾区城市自行车挑战赛在东莞滨海湾新区鸣枪开赛！》《2023粤港澳大湾区汽车飘移锦标赛在莞启动》《全国“村BA”总决赛｜广东大朗队获得全国亚军》《东莞高中生杀进全国高中篮球联赛（南区赛）四强》《2023长安赛艇邀请赛即将开赛》《港澳大湾区（广东）龙舟邀请赛，现场锣鼓喧天，百桨齐放》等。较为全面地宣传了本土热气腾腾的体育氛围，特别是彰显了东莞的篮球文化，助力东莞“文化强市”建设。</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东莞阳光网文体旅频道以东莞本土体育赛事、事件、人物为报道重点，辅之以国际国内重大体育资讯、赛况。为全面提升城市软实力营造良好氛围。</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二、摄制体育类题材纪录片</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（一）《篮球之城—不止是篮球》</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2023年至今，东莞广播电视台创作以镇街为单位的系列纪录片，全景式反映东莞篮球运动的发展脉络，更进一步宣扬东莞篮球文化的内涵底蕴和传承升华。</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（二）《龙王归来》</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2023东莞龙舟月期间，制作纪录片《龙王归来》，用回归、荣耀、传承三个篇章，讲述关于本土龙舟文化传承与发展的故事，以龙舟精神凝聚奋进力量，激励东莞人力争上游，奋楫前行。</w:t>
      </w:r>
    </w:p>
    <w:p>
      <w:pPr>
        <w:spacing w:line="600" w:lineRule="exact"/>
        <w:ind w:firstLine="642"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（三）《龙腾东江》</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制作纪录片《龙腾东江》，聚焦东江流域龙舟文化，通过深入挖掘和呈现这一传统民俗的独特魅力，让观众感受到中华优秀传统文化的深厚底蕴。</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三、举办</w:t>
      </w:r>
      <w:r>
        <w:rPr>
          <w:rFonts w:ascii="黑体" w:hAnsi="黑体" w:eastAsia="黑体" w:cs="Times New Roman"/>
          <w:sz w:val="32"/>
          <w:szCs w:val="32"/>
        </w:rPr>
        <w:t>2023</w:t>
      </w:r>
      <w:r>
        <w:rPr>
          <w:rFonts w:hint="eastAsia" w:ascii="黑体" w:hAnsi="黑体" w:eastAsia="黑体" w:cs="Times New Roman"/>
          <w:sz w:val="32"/>
          <w:szCs w:val="32"/>
        </w:rPr>
        <w:t>东莞企业篮球联赛</w:t>
      </w:r>
    </w:p>
    <w:p>
      <w:pPr>
        <w:autoSpaceDE w:val="0"/>
        <w:autoSpaceDN w:val="0"/>
        <w:adjustRightInd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日至</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日，东莞广播电视台与多家单位共同打造潮流</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东莞企业篮球联赛。历时</w:t>
      </w:r>
      <w:r>
        <w:rPr>
          <w:rFonts w:ascii="Times New Roman" w:hAnsi="Times New Roman" w:eastAsia="仿宋_GB2312" w:cs="Times New Roman"/>
          <w:sz w:val="32"/>
          <w:szCs w:val="32"/>
        </w:rPr>
        <w:t>32</w:t>
      </w:r>
      <w:r>
        <w:rPr>
          <w:rFonts w:hint="eastAsia" w:ascii="Times New Roman" w:hAnsi="Times New Roman" w:eastAsia="仿宋_GB2312" w:cs="Times New Roman"/>
          <w:sz w:val="32"/>
          <w:szCs w:val="32"/>
        </w:rPr>
        <w:t>天的赛事活动横跨</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个赛区，</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支球队，</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场比赛，</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场直播，全网总曝光量超过</w:t>
      </w:r>
      <w:r>
        <w:rPr>
          <w:rFonts w:ascii="Times New Roman" w:hAnsi="Times New Roman" w:eastAsia="仿宋_GB2312" w:cs="Times New Roman"/>
          <w:sz w:val="32"/>
          <w:szCs w:val="32"/>
        </w:rPr>
        <w:t>700</w:t>
      </w:r>
      <w:r>
        <w:rPr>
          <w:rFonts w:hint="eastAsia" w:ascii="Times New Roman" w:hAnsi="Times New Roman" w:eastAsia="仿宋_GB2312" w:cs="Times New Roman"/>
          <w:sz w:val="32"/>
          <w:szCs w:val="32"/>
        </w:rPr>
        <w:t>万次，通过“篮球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文化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消费”跨界联动，将东莞“厂</w:t>
      </w:r>
      <w:r>
        <w:rPr>
          <w:rFonts w:ascii="Times New Roman" w:hAnsi="Times New Roman" w:eastAsia="仿宋_GB2312" w:cs="Times New Roman"/>
          <w:sz w:val="32"/>
          <w:szCs w:val="32"/>
        </w:rPr>
        <w:t>BA</w:t>
      </w:r>
      <w:r>
        <w:rPr>
          <w:rFonts w:hint="eastAsia" w:ascii="Times New Roman" w:hAnsi="Times New Roman" w:eastAsia="仿宋_GB2312" w:cs="Times New Roman"/>
          <w:sz w:val="32"/>
          <w:szCs w:val="32"/>
        </w:rPr>
        <w:t>”打造成全民狂欢的消费体育盛宴，擦亮了国际制造名城、潮流东莞、篮球城市三张城市文化名片。</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四、今后努力方向</w:t>
      </w:r>
    </w:p>
    <w:p>
      <w:pPr>
        <w:autoSpaceDE w:val="0"/>
        <w:autoSpaceDN w:val="0"/>
        <w:adjustRightInd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衷心感谢市政协委员对东莞广播电视台体育报道工作的重视关心和建言献策，我台将以此为鞭策，继续深耕本土体育园地，做好宣传报道工作。一是立足本土，做好我市开展群众体育活动的动态报道；二是关注赛事，做好市内体育赛事的报道和东莞运动员参与省内、国内和国际比赛的跟踪报道；三是提前谋划，作为全国第十五届运动会和全国第十二届残疾人运动会执委会成员单位，积极按照有关宣传要求和指引，做好东莞赛区的全过程报道工作；四是产业开发，积极寻求与体育领域企业合作，共同推动东莞体育产业发展，达到双赢效果。</w:t>
      </w:r>
    </w:p>
    <w:p>
      <w:pPr>
        <w:autoSpaceDE w:val="0"/>
        <w:autoSpaceDN w:val="0"/>
        <w:adjustRightInd w:val="0"/>
        <w:ind w:firstLine="640" w:firstLineChars="200"/>
        <w:jc w:val="left"/>
        <w:rPr>
          <w:rFonts w:ascii="Times New Roman" w:hAnsi="Times New Roman" w:eastAsia="仿宋_GB2312" w:cs="Times New Roman"/>
          <w:sz w:val="32"/>
          <w:szCs w:val="32"/>
        </w:rPr>
      </w:pPr>
    </w:p>
    <w:p>
      <w:pPr>
        <w:autoSpaceDE w:val="0"/>
        <w:autoSpaceDN w:val="0"/>
        <w:adjustRightInd w:val="0"/>
        <w:ind w:firstLine="640" w:firstLineChars="200"/>
        <w:jc w:val="left"/>
        <w:rPr>
          <w:rFonts w:ascii="Times New Roman" w:hAnsi="Times New Roman" w:eastAsia="仿宋_GB2312" w:cs="Times New Roman"/>
          <w:sz w:val="32"/>
          <w:szCs w:val="32"/>
        </w:rPr>
      </w:pPr>
    </w:p>
    <w:p>
      <w:pPr>
        <w:wordWrap w:val="0"/>
        <w:autoSpaceDE w:val="0"/>
        <w:autoSpaceDN w:val="0"/>
        <w:adjustRightInd w:val="0"/>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东莞广播电视台    </w:t>
      </w:r>
    </w:p>
    <w:p>
      <w:pPr>
        <w:wordWrap w:val="0"/>
        <w:autoSpaceDE w:val="0"/>
        <w:autoSpaceDN w:val="0"/>
        <w:adjustRightInd w:val="0"/>
        <w:ind w:firstLine="640" w:firstLineChars="2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2024年3月14日    </w:t>
      </w:r>
    </w:p>
    <w:sectPr>
      <w:footerReference r:id="rId3" w:type="default"/>
      <w:pgSz w:w="11906" w:h="16838"/>
      <w:pgMar w:top="1984" w:right="1587"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010166645"/>
                  <w:docPartObj>
                    <w:docPartGallery w:val="autotext"/>
                  </w:docPartObj>
                </w:sdtPr>
                <w:sdtContent>
                  <w:p>
                    <w:pPr>
                      <w:pStyle w:val="3"/>
                      <w:jc w:val="right"/>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2</w:t>
                    </w:r>
                    <w:r>
                      <w:rPr>
                        <w:rFonts w:hint="eastAsia" w:asciiTheme="minorEastAsia" w:hAnsiTheme="minorEastAsia" w:eastAsiaTheme="minorEastAsia" w:cstheme="minorEastAsia"/>
                        <w:sz w:val="32"/>
                        <w:szCs w:val="32"/>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1594"/>
    <w:rsid w:val="00045AB9"/>
    <w:rsid w:val="00062C06"/>
    <w:rsid w:val="00066974"/>
    <w:rsid w:val="000B557F"/>
    <w:rsid w:val="001240BE"/>
    <w:rsid w:val="00193546"/>
    <w:rsid w:val="001F1ED7"/>
    <w:rsid w:val="002031E0"/>
    <w:rsid w:val="0023177D"/>
    <w:rsid w:val="002B3CCF"/>
    <w:rsid w:val="00391C78"/>
    <w:rsid w:val="003D71CF"/>
    <w:rsid w:val="0041430A"/>
    <w:rsid w:val="00445010"/>
    <w:rsid w:val="004601E1"/>
    <w:rsid w:val="004632F8"/>
    <w:rsid w:val="00474209"/>
    <w:rsid w:val="00477537"/>
    <w:rsid w:val="0049551D"/>
    <w:rsid w:val="004F1594"/>
    <w:rsid w:val="0053554C"/>
    <w:rsid w:val="0058190F"/>
    <w:rsid w:val="00582091"/>
    <w:rsid w:val="005F46F2"/>
    <w:rsid w:val="00662FC7"/>
    <w:rsid w:val="006736ED"/>
    <w:rsid w:val="006A74FA"/>
    <w:rsid w:val="007D279B"/>
    <w:rsid w:val="007E1B26"/>
    <w:rsid w:val="00803F01"/>
    <w:rsid w:val="00874643"/>
    <w:rsid w:val="008857F4"/>
    <w:rsid w:val="00890324"/>
    <w:rsid w:val="008A2B7D"/>
    <w:rsid w:val="009014B0"/>
    <w:rsid w:val="00924EDF"/>
    <w:rsid w:val="00955FF5"/>
    <w:rsid w:val="009B4436"/>
    <w:rsid w:val="00A306E0"/>
    <w:rsid w:val="00A41CB8"/>
    <w:rsid w:val="00A52ED4"/>
    <w:rsid w:val="00A8747E"/>
    <w:rsid w:val="00AE757D"/>
    <w:rsid w:val="00B036AF"/>
    <w:rsid w:val="00B247A0"/>
    <w:rsid w:val="00C13E6E"/>
    <w:rsid w:val="00C87C49"/>
    <w:rsid w:val="00D402EC"/>
    <w:rsid w:val="00D811EA"/>
    <w:rsid w:val="00DB6389"/>
    <w:rsid w:val="00DE196B"/>
    <w:rsid w:val="00E03B17"/>
    <w:rsid w:val="00E06745"/>
    <w:rsid w:val="00E27B10"/>
    <w:rsid w:val="00EC045A"/>
    <w:rsid w:val="00ED4D28"/>
    <w:rsid w:val="00FC75AD"/>
    <w:rsid w:val="1BD24C9A"/>
    <w:rsid w:val="1CD35BAF"/>
    <w:rsid w:val="77F41984"/>
    <w:rsid w:val="7AF7FE5D"/>
    <w:rsid w:val="7FE3E846"/>
    <w:rsid w:val="CD730BBF"/>
    <w:rsid w:val="F3FDA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Emphasis"/>
    <w:basedOn w:val="6"/>
    <w:qFormat/>
    <w:uiPriority w:val="20"/>
    <w:rPr>
      <w:i/>
      <w:iCs/>
    </w:rPr>
  </w:style>
  <w:style w:type="character" w:styleId="9">
    <w:name w:val="Hyperlink"/>
    <w:basedOn w:val="6"/>
    <w:unhideWhenUsed/>
    <w:qFormat/>
    <w:uiPriority w:val="99"/>
    <w:rPr>
      <w:color w:val="0000FF"/>
      <w:u w:val="single"/>
    </w:r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99"/>
    <w:rPr>
      <w:rFonts w:asciiTheme="minorHAnsi" w:hAnsiTheme="minorHAnsi" w:eastAsiaTheme="minorEastAsia" w:cstheme="minorBidi"/>
      <w:kern w:val="2"/>
      <w:sz w:val="18"/>
      <w:szCs w:val="18"/>
    </w:rPr>
  </w:style>
  <w:style w:type="character" w:customStyle="1" w:styleId="12">
    <w:name w:val="日期 Char"/>
    <w:basedOn w:val="6"/>
    <w:link w:val="2"/>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1469</Characters>
  <Lines>12</Lines>
  <Paragraphs>3</Paragraphs>
  <TotalTime>2</TotalTime>
  <ScaleCrop>false</ScaleCrop>
  <LinksUpToDate>false</LinksUpToDate>
  <CharactersWithSpaces>1723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2024-03-11T23:28:00Z</dcterms:created>
  <dc:creator>吴文斌</dc:creator>
  <cp:lastModifiedBy>uos</cp:lastModifiedBy>
  <cp:lastPrinted>2024-07-16T15:20:57Z</cp:lastPrinted>
  <dcterms:modified xsi:type="dcterms:W3CDTF">2024-07-16T15:27:46Z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