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pStyle w:val="2"/>
        <w:numPr>
          <w:ilvl w:val="0"/>
          <w:numId w:val="0"/>
        </w:numPr>
        <w:spacing w:line="600" w:lineRule="exact"/>
        <w:jc w:val="center"/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年东莞市文化发展专项资金</w:t>
      </w:r>
    </w:p>
    <w:p>
      <w:pPr>
        <w:pStyle w:val="2"/>
        <w:numPr>
          <w:ilvl w:val="0"/>
          <w:numId w:val="0"/>
        </w:numPr>
        <w:spacing w:line="600" w:lineRule="exact"/>
        <w:jc w:val="center"/>
        <w:rPr>
          <w:rFonts w:ascii="黑体" w:hAnsi="黑体" w:eastAsia="黑体" w:cs="黑体"/>
          <w:bCs/>
        </w:rPr>
      </w:pPr>
      <w:r>
        <w:rPr>
          <w:rFonts w:hint="eastAsia" w:eastAsia="方正小标宋简体" w:cs="Times New Roman"/>
          <w:sz w:val="42"/>
          <w:szCs w:val="42"/>
          <w:lang w:val="en-US" w:eastAsia="zh-CN"/>
        </w:rPr>
        <w:t>拟资助（奖励）项目一览</w:t>
      </w:r>
      <w:r>
        <w:rPr>
          <w:rFonts w:hint="default" w:ascii="Times New Roman" w:hAnsi="Times New Roman" w:eastAsia="方正小标宋简体" w:cs="Times New Roman"/>
          <w:sz w:val="42"/>
          <w:szCs w:val="42"/>
          <w:lang w:val="en-US" w:eastAsia="zh-CN"/>
        </w:rPr>
        <w:t>表</w:t>
      </w:r>
    </w:p>
    <w:p>
      <w:pPr>
        <w:pStyle w:val="2"/>
        <w:numPr>
          <w:ilvl w:val="0"/>
          <w:numId w:val="1"/>
        </w:numPr>
        <w:spacing w:line="600" w:lineRule="exact"/>
        <w:ind w:firstLine="0" w:firstLineChars="0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重点题材创作项目</w:t>
      </w:r>
    </w:p>
    <w:tbl>
      <w:tblPr>
        <w:tblStyle w:val="5"/>
        <w:tblW w:w="8447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495"/>
        <w:gridCol w:w="3111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主体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秦川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莞香姑娘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周柏（方舟）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草木有本心（方舟生态诗歌集）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文学类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东莞市虎门镇文化服务中心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觉醒（暂定名）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舞台艺术类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东莞广播电视台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篮球东莞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影视艺术类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东莞市摄影家协会</w:t>
            </w:r>
          </w:p>
        </w:tc>
        <w:tc>
          <w:tcPr>
            <w:tcW w:w="3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“水融湾区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全景东江”开展母亲河东江摄影创作行动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E2EFD9" w:themeColor="accent6" w:themeTint="33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视觉艺术类</w:t>
            </w:r>
          </w:p>
        </w:tc>
      </w:tr>
    </w:tbl>
    <w:p>
      <w:pPr>
        <w:pStyle w:val="2"/>
        <w:numPr>
          <w:ilvl w:val="0"/>
          <w:numId w:val="1"/>
        </w:numPr>
        <w:spacing w:line="600" w:lineRule="exact"/>
        <w:ind w:firstLine="0" w:firstLineChars="0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</w:rPr>
        <w:t>文艺展演项目</w:t>
      </w:r>
    </w:p>
    <w:tbl>
      <w:tblPr>
        <w:tblStyle w:val="5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378"/>
        <w:gridCol w:w="5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531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2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78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广东声梦文化传媒有限公司</w:t>
            </w:r>
          </w:p>
        </w:tc>
        <w:tc>
          <w:tcPr>
            <w:tcW w:w="5314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“流行</w:t>
            </w:r>
            <w:r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  <w:t>IN乐”纪国维原创音乐会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周汉标</w:t>
            </w:r>
          </w:p>
        </w:tc>
        <w:tc>
          <w:tcPr>
            <w:tcW w:w="53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“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不亦乐乎”周汉标艺术特展</w:t>
            </w:r>
          </w:p>
        </w:tc>
      </w:tr>
    </w:tbl>
    <w:p>
      <w:pPr>
        <w:pStyle w:val="2"/>
        <w:numPr>
          <w:numId w:val="0"/>
        </w:numPr>
        <w:spacing w:line="600" w:lineRule="exact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eastAsia="zh-CN"/>
        </w:rPr>
        <w:t>三、配套</w:t>
      </w:r>
      <w:r>
        <w:rPr>
          <w:rFonts w:hint="eastAsia" w:ascii="黑体" w:hAnsi="黑体" w:eastAsia="黑体" w:cs="黑体"/>
          <w:bCs/>
        </w:rPr>
        <w:t>项目</w:t>
      </w:r>
    </w:p>
    <w:tbl>
      <w:tblPr>
        <w:tblStyle w:val="5"/>
        <w:tblW w:w="84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97"/>
        <w:gridCol w:w="2538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25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9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东莞市文化馆</w:t>
            </w:r>
          </w:p>
        </w:tc>
        <w:tc>
          <w:tcPr>
            <w:tcW w:w="2538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马儿歌的春天</w:t>
            </w:r>
          </w:p>
        </w:tc>
        <w:tc>
          <w:tcPr>
            <w:tcW w:w="3021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省文化和旅游厅扶持项目</w:t>
            </w:r>
          </w:p>
        </w:tc>
      </w:tr>
    </w:tbl>
    <w:p>
      <w:pPr>
        <w:pStyle w:val="2"/>
        <w:spacing w:line="600" w:lineRule="exact"/>
        <w:ind w:firstLine="0" w:firstLineChars="0"/>
        <w:jc w:val="center"/>
        <w:rPr>
          <w:rFonts w:ascii="黑体" w:hAnsi="黑体" w:eastAsia="黑体" w:cs="黑体"/>
          <w:bCs/>
        </w:rPr>
      </w:pPr>
    </w:p>
    <w:p>
      <w:pPr>
        <w:pStyle w:val="2"/>
        <w:spacing w:line="600" w:lineRule="exact"/>
        <w:ind w:firstLine="0" w:firstLineChars="0"/>
        <w:jc w:val="center"/>
        <w:rPr>
          <w:rFonts w:ascii="黑体" w:hAnsi="黑体" w:eastAsia="黑体" w:cs="黑体"/>
          <w:bCs/>
        </w:rPr>
      </w:pPr>
    </w:p>
    <w:p>
      <w:pPr>
        <w:pStyle w:val="2"/>
        <w:spacing w:line="600" w:lineRule="exact"/>
        <w:ind w:firstLine="0" w:firstLineChars="0"/>
        <w:jc w:val="left"/>
        <w:rPr>
          <w:rFonts w:ascii="黑体" w:hAnsi="黑体" w:eastAsia="黑体" w:cs="黑体"/>
          <w:bCs/>
        </w:rPr>
      </w:pPr>
      <w:r>
        <w:rPr>
          <w:rFonts w:hint="eastAsia" w:ascii="黑体" w:hAnsi="黑体" w:eastAsia="黑体" w:cs="黑体"/>
          <w:bCs/>
          <w:lang w:eastAsia="zh-CN"/>
        </w:rPr>
        <w:t>四</w:t>
      </w:r>
      <w:r>
        <w:rPr>
          <w:rFonts w:hint="eastAsia" w:ascii="黑体" w:hAnsi="黑体" w:eastAsia="黑体" w:cs="黑体"/>
          <w:bCs/>
        </w:rPr>
        <w:t>、优秀文艺作品创作和表演奖</w:t>
      </w:r>
    </w:p>
    <w:tbl>
      <w:tblPr>
        <w:tblStyle w:val="5"/>
        <w:tblW w:w="8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005"/>
        <w:gridCol w:w="2522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tblHeader/>
        </w:trPr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主体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/>
              </w:rPr>
              <w:t>获奖类别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陈启文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血脉：东深供水工程建设实录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广东省第十二届精神文明建设“五个一工程”奖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崔臻和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中国就是中国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广东省第十二届精神文明建设“五个一工程”奖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蒋志雄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城市的爱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广东省群众文艺作品评选戏剧类一等奖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夏钊昇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东莞“智”造</w:t>
            </w:r>
          </w:p>
        </w:tc>
        <w:tc>
          <w:tcPr>
            <w:tcW w:w="3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广东省第十六届美术书法摄影作品联展摄影类金奖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吴智勇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植蒲仙馆铁笔</w:t>
            </w:r>
          </w:p>
        </w:tc>
        <w:tc>
          <w:tcPr>
            <w:tcW w:w="3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广东省第十六届美术书法摄影作品联展篆刻类金奖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</w:trPr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广东多多影视传媒有限公司</w:t>
            </w:r>
          </w:p>
        </w:tc>
        <w:tc>
          <w:tcPr>
            <w:tcW w:w="25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呼吸的音乐</w:t>
            </w:r>
          </w:p>
        </w:tc>
        <w:tc>
          <w:tcPr>
            <w:tcW w:w="30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广东省第十二届精神文明建设“五个一”优秀作品奖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  <w:t>谢志伟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书山有路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广东省群众文艺作品一等奖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</w:rPr>
              <w:t>杜海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童年的夏夜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广东省群众文艺作品一等奖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</w:trPr>
        <w:tc>
          <w:tcPr>
            <w:tcW w:w="84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05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东莞市大岭山镇文化服务中心</w:t>
            </w:r>
          </w:p>
        </w:tc>
        <w:tc>
          <w:tcPr>
            <w:tcW w:w="2522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只要祖国需要</w:t>
            </w:r>
          </w:p>
        </w:tc>
        <w:tc>
          <w:tcPr>
            <w:tcW w:w="3047" w:type="dxa"/>
            <w:shd w:val="clear" w:color="E2EFD9" w:themeColor="accent6" w:themeTint="33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广东省十二届精神文明建设“五个一”优秀作品奖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AF9014"/>
    <w:multiLevelType w:val="singleLevel"/>
    <w:tmpl w:val="2EAF90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YjAwYjNkNmQ0NmZlZmNiNDYwYmVkMTM1NGY1ZTUifQ=="/>
  </w:docVars>
  <w:rsids>
    <w:rsidRoot w:val="7F745B19"/>
    <w:rsid w:val="0713561C"/>
    <w:rsid w:val="0BC2750A"/>
    <w:rsid w:val="0D18071C"/>
    <w:rsid w:val="140F3C28"/>
    <w:rsid w:val="1C4771E4"/>
    <w:rsid w:val="1C6B69F6"/>
    <w:rsid w:val="2A2275C6"/>
    <w:rsid w:val="2BBA4E3D"/>
    <w:rsid w:val="2C7D4367"/>
    <w:rsid w:val="2F48017B"/>
    <w:rsid w:val="2F7F5B97"/>
    <w:rsid w:val="39204F92"/>
    <w:rsid w:val="3AD77780"/>
    <w:rsid w:val="41C0545B"/>
    <w:rsid w:val="46110EB4"/>
    <w:rsid w:val="4E0A0B88"/>
    <w:rsid w:val="510B087E"/>
    <w:rsid w:val="5BED6025"/>
    <w:rsid w:val="61AE68AB"/>
    <w:rsid w:val="665F664B"/>
    <w:rsid w:val="70BF4031"/>
    <w:rsid w:val="72136417"/>
    <w:rsid w:val="724C09BC"/>
    <w:rsid w:val="7F74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2023-10-09T07:09:00Z</dcterms:created>
  <dc:creator>Administrator</dc:creator>
  <cp:lastModifiedBy>lia</cp:lastModifiedBy>
  <cp:lastPrinted>2024-01-05T09:46:58Z</cp:lastPrinted>
  <dcterms:modified xsi:type="dcterms:W3CDTF">2024-01-05T09:53:33Z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64D810BE11284880BA1A5B888EFC0BA0_13</vt:lpwstr>
  </property>
</Properties>
</file>