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仿宋_GB2312"/>
          <w:sz w:val="36"/>
          <w:szCs w:val="36"/>
        </w:rPr>
      </w:pPr>
      <w:r>
        <w:rPr>
          <w:rFonts w:hint="eastAsia" w:ascii="Times New Roman" w:hAnsi="黑体" w:eastAsia="黑体"/>
          <w:sz w:val="32"/>
          <w:szCs w:val="32"/>
        </w:rPr>
        <w:t>附件</w:t>
      </w:r>
      <w:bookmarkStart w:id="0" w:name="_GoBack"/>
      <w:bookmarkEnd w:id="0"/>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送省评职称申报流程</w:t>
      </w:r>
    </w:p>
    <w:p>
      <w:pPr>
        <w:jc w:val="center"/>
        <w:rPr>
          <w:rFonts w:ascii="Times New Roman" w:hAnsi="Times New Roman" w:eastAsia="方正小标宋简体"/>
          <w:sz w:val="36"/>
          <w:szCs w:val="36"/>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一、评前公示：</w:t>
      </w:r>
      <w:r>
        <w:rPr>
          <w:rFonts w:hint="eastAsia" w:ascii="Times New Roman" w:hAnsi="Times New Roman" w:eastAsia="仿宋_GB2312"/>
          <w:sz w:val="28"/>
          <w:szCs w:val="28"/>
        </w:rPr>
        <w:t>申报人工作单位在单位显著位置将申报人的</w:t>
      </w:r>
      <w:r>
        <w:rPr>
          <w:rFonts w:ascii="Times New Roman" w:hAnsi="Times New Roman" w:eastAsia="仿宋_GB2312"/>
          <w:sz w:val="28"/>
          <w:szCs w:val="28"/>
        </w:rPr>
        <w:t>《（）级职称申报人基本情况及评审登记表》</w:t>
      </w:r>
      <w:r>
        <w:rPr>
          <w:rFonts w:hint="eastAsia" w:ascii="Times New Roman" w:hAnsi="Times New Roman" w:eastAsia="仿宋_GB2312"/>
          <w:sz w:val="28"/>
          <w:szCs w:val="28"/>
        </w:rPr>
        <w:t>（申报评审表三）张榜并在单位网站首页公示5个</w:t>
      </w:r>
      <w:r>
        <w:rPr>
          <w:rFonts w:hint="eastAsia" w:ascii="Times New Roman" w:hAnsi="Times New Roman" w:eastAsia="仿宋_GB2312"/>
          <w:b/>
          <w:sz w:val="28"/>
          <w:szCs w:val="28"/>
        </w:rPr>
        <w:t>工作日</w:t>
      </w:r>
      <w:r>
        <w:rPr>
          <w:rFonts w:hint="eastAsia" w:ascii="Times New Roman" w:hAnsi="Times New Roman" w:eastAsia="仿宋_GB2312"/>
          <w:sz w:val="28"/>
          <w:szCs w:val="28"/>
        </w:rPr>
        <w:t>，在单位会议室等公共场所放置申报人的学历学位证书、职称证书、继续教育证书、业绩成果材料、业绩成果材料、工作总结等评审申报材料，以供查验。</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二、注册账号：</w:t>
      </w:r>
      <w:r>
        <w:rPr>
          <w:rFonts w:hint="eastAsia" w:ascii="Times New Roman" w:hAnsi="Times New Roman" w:eastAsia="仿宋_GB2312"/>
          <w:sz w:val="28"/>
          <w:szCs w:val="28"/>
        </w:rPr>
        <w:t>①申报人访问“</w:t>
      </w:r>
      <w:r>
        <w:rPr>
          <w:rFonts w:ascii="Times New Roman" w:hAnsi="Times New Roman" w:eastAsia="仿宋_GB2312"/>
          <w:sz w:val="28"/>
          <w:szCs w:val="28"/>
        </w:rPr>
        <w:t>广东省专业技术人才职称管理系统</w:t>
      </w:r>
      <w:r>
        <w:rPr>
          <w:rFonts w:hint="eastAsia" w:ascii="Times New Roman" w:hAnsi="Times New Roman" w:eastAsia="仿宋_GB2312"/>
          <w:sz w:val="28"/>
          <w:szCs w:val="28"/>
        </w:rPr>
        <w:t>”</w:t>
      </w:r>
      <w:r>
        <w:rPr>
          <w:rFonts w:hint="eastAsia" w:ascii="Times New Roman" w:hAnsi="Times New Roman" w:eastAsia="仿宋_GB2312"/>
          <w:color w:val="000000"/>
          <w:sz w:val="28"/>
          <w:szCs w:val="28"/>
        </w:rPr>
        <w:t>（</w:t>
      </w:r>
      <w:r>
        <w:rPr>
          <w:rFonts w:hint="eastAsia" w:ascii="Times New Roman" w:hAnsi="Times New Roman" w:eastAsia="仿宋_GB2312"/>
          <w:color w:val="000000"/>
          <w:sz w:val="28"/>
          <w:szCs w:val="28"/>
          <w:lang w:val="en-US" w:eastAsia="zh-CN"/>
        </w:rPr>
        <w:t>https://ggfw.hrss.gd.gov.cn/gdweb/ggfw/web/pub/ggfwzyjs.do</w:t>
      </w:r>
      <w:r>
        <w:rPr>
          <w:rFonts w:hint="eastAsia" w:ascii="Times New Roman" w:hAnsi="Times New Roman" w:eastAsia="仿宋_GB2312"/>
          <w:color w:val="000000"/>
          <w:sz w:val="28"/>
          <w:szCs w:val="28"/>
        </w:rPr>
        <w:t>）</w:t>
      </w:r>
      <w:r>
        <w:rPr>
          <w:rFonts w:hint="eastAsia" w:ascii="Times New Roman" w:hAnsi="Times New Roman" w:eastAsia="仿宋_GB2312"/>
          <w:sz w:val="28"/>
          <w:szCs w:val="28"/>
        </w:rPr>
        <w:t>，注册个人账号（另有规定的行业除外）。</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343525" cy="2238375"/>
            <wp:effectExtent l="19050" t="0" r="9525" b="0"/>
            <wp:docPr id="2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true" noChangeArrowheads="true"/>
                    </pic:cNvPicPr>
                  </pic:nvPicPr>
                  <pic:blipFill>
                    <a:blip r:embed="rId5" cstate="print"/>
                    <a:srcRect/>
                    <a:stretch>
                      <a:fillRect/>
                    </a:stretch>
                  </pic:blipFill>
                  <pic:spPr>
                    <a:xfrm>
                      <a:off x="0" y="0"/>
                      <a:ext cx="5343525" cy="2238375"/>
                    </a:xfrm>
                    <a:prstGeom prst="rect">
                      <a:avLst/>
                    </a:prstGeom>
                    <a:noFill/>
                    <a:ln w="9525">
                      <a:noFill/>
                      <a:miter lim="800000"/>
                      <a:headEnd/>
                      <a:tailEnd/>
                    </a:ln>
                  </pic:spPr>
                </pic:pic>
              </a:graphicData>
            </a:graphic>
          </wp:inline>
        </w:drawing>
      </w:r>
    </w:p>
    <w:p>
      <w:pPr>
        <w:rPr>
          <w:rFonts w:ascii="Times New Roman" w:hAnsi="Times New Roman" w:eastAsia="仿宋_GB2312"/>
          <w:sz w:val="32"/>
          <w:szCs w:val="32"/>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三、个人线上申报：</w:t>
      </w:r>
      <w:r>
        <w:rPr>
          <w:rFonts w:hint="eastAsia" w:ascii="Times New Roman" w:hAnsi="Times New Roman" w:eastAsia="仿宋_GB2312"/>
          <w:sz w:val="28"/>
          <w:szCs w:val="28"/>
        </w:rPr>
        <w:t>申报人登录系统，点击“评审申请”或“考核认定申请”，填写个人信息并提交审核：</w:t>
      </w:r>
    </w:p>
    <w:p>
      <w:pPr>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5238750" cy="1800225"/>
            <wp:effectExtent l="19050" t="0" r="0" b="0"/>
            <wp:docPr id="29"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true" noChangeArrowheads="true"/>
                    </pic:cNvPicPr>
                  </pic:nvPicPr>
                  <pic:blipFill>
                    <a:blip r:embed="rId6" cstate="print"/>
                    <a:srcRect/>
                    <a:stretch>
                      <a:fillRect/>
                    </a:stretch>
                  </pic:blipFill>
                  <pic:spPr>
                    <a:xfrm>
                      <a:off x="0" y="0"/>
                      <a:ext cx="5238750" cy="1800225"/>
                    </a:xfrm>
                    <a:prstGeom prst="rect">
                      <a:avLst/>
                    </a:prstGeom>
                    <a:noFill/>
                    <a:ln w="9525">
                      <a:noFill/>
                      <a:miter lim="800000"/>
                      <a:headEnd/>
                      <a:tailEnd/>
                    </a:ln>
                  </pic:spPr>
                </pic:pic>
              </a:graphicData>
            </a:graphic>
          </wp:inline>
        </w:drawing>
      </w:r>
    </w:p>
    <w:p>
      <w:pPr>
        <w:spacing w:line="440" w:lineRule="exact"/>
        <w:rPr>
          <w:rFonts w:ascii="Times New Roman" w:hAnsi="Times New Roman" w:eastAsia="仿宋_GB2312"/>
          <w:sz w:val="28"/>
          <w:szCs w:val="28"/>
        </w:rPr>
      </w:pPr>
      <w:r>
        <w:rPr>
          <w:rFonts w:hint="eastAsia" w:ascii="Times New Roman" w:hAnsi="Times New Roman" w:eastAsia="仿宋_GB2312"/>
          <w:sz w:val="28"/>
          <w:szCs w:val="28"/>
        </w:rPr>
        <w:t>注：填写基本信息时需选择人事管理单位，请申报人根据工作单位所在镇街（园区）选择本镇街（园区）的人社分局（“东莞市人力资源和社会保障局XX分局”）。</w:t>
      </w:r>
    </w:p>
    <w:p>
      <w:pPr>
        <w:rPr>
          <w:rFonts w:ascii="Times New Roman" w:hAnsi="Times New Roman" w:eastAsia="仿宋_GB2312"/>
        </w:rPr>
      </w:pPr>
      <w:r>
        <w:rPr>
          <w:rFonts w:ascii="Times New Roman" w:hAnsi="Times New Roman" w:eastAsia="仿宋_GB2312"/>
        </w:rPr>
        <w:drawing>
          <wp:inline distT="0" distB="0" distL="0" distR="0">
            <wp:extent cx="5543550" cy="1200150"/>
            <wp:effectExtent l="19050" t="0" r="0" b="0"/>
            <wp:docPr id="30"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true" noChangeArrowheads="true"/>
                    </pic:cNvPicPr>
                  </pic:nvPicPr>
                  <pic:blipFill>
                    <a:blip r:embed="rId7" cstate="print"/>
                    <a:srcRect/>
                    <a:stretch>
                      <a:fillRect/>
                    </a:stretch>
                  </pic:blipFill>
                  <pic:spPr>
                    <a:xfrm>
                      <a:off x="0" y="0"/>
                      <a:ext cx="5543550" cy="1200150"/>
                    </a:xfrm>
                    <a:prstGeom prst="rect">
                      <a:avLst/>
                    </a:prstGeom>
                    <a:noFill/>
                    <a:ln w="9525">
                      <a:noFill/>
                      <a:miter lim="800000"/>
                      <a:headEnd/>
                      <a:tailEnd/>
                    </a:ln>
                  </pic:spPr>
                </pic:pic>
              </a:graphicData>
            </a:graphic>
          </wp:inline>
        </w:drawing>
      </w:r>
    </w:p>
    <w:p>
      <w:pPr>
        <w:rPr>
          <w:rFonts w:ascii="Times New Roman" w:hAnsi="Times New Roman" w:eastAsia="黑体"/>
          <w:sz w:val="28"/>
          <w:szCs w:val="28"/>
        </w:rPr>
      </w:pPr>
    </w:p>
    <w:p>
      <w:pPr>
        <w:spacing w:line="440" w:lineRule="exact"/>
        <w:rPr>
          <w:rFonts w:ascii="Times New Roman" w:hAnsi="Times New Roman" w:eastAsia="黑体"/>
          <w:sz w:val="28"/>
          <w:szCs w:val="28"/>
        </w:rPr>
      </w:pPr>
      <w:r>
        <w:rPr>
          <w:rFonts w:hint="eastAsia" w:ascii="Times New Roman" w:hAnsi="黑体" w:eastAsia="黑体"/>
          <w:sz w:val="28"/>
          <w:szCs w:val="28"/>
        </w:rPr>
        <w:t>四、职称服务联络点审核</w:t>
      </w:r>
      <w:r>
        <w:rPr>
          <w:rFonts w:ascii="Times New Roman" w:hAnsi="黑体" w:eastAsia="黑体"/>
          <w:sz w:val="28"/>
          <w:szCs w:val="28"/>
        </w:rPr>
        <w:t>：</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黑体"/>
          <w:sz w:val="28"/>
          <w:szCs w:val="28"/>
        </w:rPr>
        <w:t>1.</w:t>
      </w:r>
      <w:r>
        <w:rPr>
          <w:rFonts w:hint="eastAsia" w:ascii="Times New Roman" w:hAnsi="Times New Roman" w:eastAsia="仿宋_GB2312"/>
          <w:sz w:val="28"/>
          <w:szCs w:val="28"/>
        </w:rPr>
        <w:t>申报人携带</w:t>
      </w:r>
      <w:r>
        <w:rPr>
          <w:rFonts w:ascii="Times New Roman" w:hAnsi="Times New Roman" w:eastAsia="仿宋_GB2312"/>
          <w:sz w:val="28"/>
          <w:szCs w:val="28"/>
        </w:rPr>
        <w:t>申报材料</w:t>
      </w:r>
      <w:r>
        <w:rPr>
          <w:rFonts w:hint="eastAsia" w:ascii="Times New Roman" w:hAnsi="Times New Roman" w:eastAsia="仿宋_GB2312"/>
          <w:sz w:val="28"/>
          <w:szCs w:val="28"/>
        </w:rPr>
        <w:t>到选定的联络</w:t>
      </w:r>
      <w:r>
        <w:rPr>
          <w:rFonts w:ascii="Times New Roman" w:hAnsi="Times New Roman" w:eastAsia="仿宋_GB2312"/>
          <w:sz w:val="28"/>
          <w:szCs w:val="28"/>
        </w:rPr>
        <w:t>点</w:t>
      </w:r>
      <w:r>
        <w:rPr>
          <w:rFonts w:hint="eastAsia" w:ascii="Times New Roman" w:hAnsi="Times New Roman" w:eastAsia="仿宋_GB2312"/>
          <w:sz w:val="28"/>
          <w:szCs w:val="28"/>
        </w:rPr>
        <w:t>。申报点现场进行线上审核、纸质材料审核和盖章。</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 xml:space="preserve"> 申报人登录“东莞市专业技术人才服务”系统 （http://</w:t>
      </w:r>
      <w:r>
        <w:rPr>
          <w:rFonts w:hint="eastAsia" w:ascii="Times New Roman" w:hAnsi="Times New Roman" w:eastAsia="仿宋_GB2312"/>
          <w:sz w:val="28"/>
          <w:szCs w:val="28"/>
          <w:lang w:val="en-US" w:eastAsia="zh-CN"/>
        </w:rPr>
        <w:t>dghrss.dg.gov.cn</w:t>
      </w:r>
      <w:r>
        <w:rPr>
          <w:rFonts w:ascii="Times New Roman" w:hAnsi="Times New Roman" w:eastAsia="仿宋_GB2312"/>
          <w:sz w:val="28"/>
          <w:szCs w:val="28"/>
        </w:rPr>
        <w:t>/jsrc/login2.jsp）预约取号</w:t>
      </w:r>
      <w:r>
        <w:rPr>
          <w:rFonts w:hint="eastAsia" w:ascii="Times New Roman" w:hAnsi="Times New Roman" w:eastAsia="仿宋_GB2312"/>
          <w:sz w:val="28"/>
          <w:szCs w:val="28"/>
        </w:rPr>
        <w:t>（如申报人忘记系统账号、密码，可在人社分局现场找回账号并重置密码）。</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五、市人力资源社会保障局审核：</w:t>
      </w:r>
      <w:r>
        <w:rPr>
          <w:rFonts w:hint="eastAsia" w:ascii="Times New Roman" w:hAnsi="Times New Roman" w:eastAsia="仿宋_GB2312"/>
          <w:sz w:val="28"/>
          <w:szCs w:val="28"/>
        </w:rPr>
        <w:t>申报人根据预约时间和地点，凭预约号前往市人力资源社会保障局专业技术人员管理科复审并领取评审《委托书》。市局对申报人线上及纸质材料进行现场审核。</w:t>
      </w:r>
    </w:p>
    <w:p>
      <w:pPr>
        <w:widowControl w:val="0"/>
        <w:numPr>
          <w:ilvl w:val="0"/>
          <w:numId w:val="0"/>
        </w:numPr>
        <w:spacing w:line="440" w:lineRule="exact"/>
        <w:jc w:val="both"/>
        <w:rPr>
          <w:rFonts w:hint="default" w:ascii="Times New Roman" w:hAnsi="黑体" w:eastAsia="黑体"/>
          <w:sz w:val="28"/>
          <w:szCs w:val="28"/>
          <w:lang w:val="en-US" w:eastAsia="zh-CN"/>
        </w:rPr>
      </w:pPr>
    </w:p>
    <w:p>
      <w:pPr>
        <w:widowControl w:val="0"/>
        <w:numPr>
          <w:ilvl w:val="0"/>
          <w:numId w:val="0"/>
        </w:numPr>
        <w:spacing w:line="440" w:lineRule="exact"/>
        <w:jc w:val="both"/>
        <w:rPr>
          <w:rFonts w:hint="default" w:ascii="Times New Roman" w:hAnsi="黑体" w:eastAsia="黑体"/>
          <w:sz w:val="28"/>
          <w:szCs w:val="28"/>
          <w:lang w:val="en-US" w:eastAsia="zh-CN"/>
        </w:rPr>
      </w:pPr>
      <w:r>
        <w:rPr>
          <w:rFonts w:hint="eastAsia" w:ascii="Times New Roman" w:hAnsi="黑体" w:eastAsia="黑体"/>
          <w:sz w:val="28"/>
          <w:szCs w:val="28"/>
          <w:lang w:val="en-US" w:eastAsia="zh-CN"/>
        </w:rPr>
        <w:t>六、完成“广东省专业技术人才职称管理系统”申报并通过“广东省文化艺术系列职称评审材料审核报送系统”审核时，请将相关职称材料报送到东莞市文化广电旅游体育局职称办公室。具体流程请务必加入业务交流Q群：647693765进行咨询。</w:t>
      </w:r>
    </w:p>
    <w:p>
      <w:pPr>
        <w:adjustRightInd w:val="0"/>
        <w:snapToGrid w:val="0"/>
        <w:rPr>
          <w:rFonts w:hint="eastAsia" w:ascii="Times New Roman" w:hAnsi="Times New Roman" w:eastAsia="仿宋_GB2312"/>
          <w:snapToGrid w:val="0"/>
          <w:kern w:val="0"/>
          <w:sz w:val="32"/>
          <w:szCs w:val="32"/>
        </w:rPr>
      </w:pPr>
    </w:p>
    <w:p>
      <w:pPr>
        <w:adjustRightInd w:val="0"/>
        <w:snapToGrid w:val="0"/>
        <w:rPr>
          <w:rFonts w:hint="eastAsia" w:ascii="Times New Roman" w:hAnsi="Times New Roman" w:eastAsia="仿宋_GB2312"/>
          <w:snapToGrid w:val="0"/>
          <w:kern w:val="0"/>
          <w:sz w:val="32"/>
          <w:szCs w:val="32"/>
        </w:rPr>
      </w:pPr>
    </w:p>
    <w:p>
      <w:pPr>
        <w:rPr>
          <w:szCs w:val="28"/>
        </w:rPr>
      </w:pPr>
    </w:p>
    <w:sectPr>
      <w:footerReference r:id="rId3" w:type="default"/>
      <w:pgSz w:w="11906" w:h="16838"/>
      <w:pgMar w:top="1134" w:right="1588" w:bottom="1134" w:left="1588" w:header="851" w:footer="9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A00002BF" w:usb1="2ACF7CFB" w:usb2="00000016" w:usb3="00000000" w:csb0="2004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RmZmU0MTgwYjg0MGM2OWY5ZjFjYmRkODZiMDAwYWMifQ=="/>
  </w:docVars>
  <w:rsids>
    <w:rsidRoot w:val="00155DEC"/>
    <w:rsid w:val="0002650C"/>
    <w:rsid w:val="00086832"/>
    <w:rsid w:val="00087271"/>
    <w:rsid w:val="000B1AEC"/>
    <w:rsid w:val="000B1DDD"/>
    <w:rsid w:val="000C3D04"/>
    <w:rsid w:val="000E541A"/>
    <w:rsid w:val="00102574"/>
    <w:rsid w:val="001146D0"/>
    <w:rsid w:val="00126E52"/>
    <w:rsid w:val="00143662"/>
    <w:rsid w:val="00155046"/>
    <w:rsid w:val="00155DEC"/>
    <w:rsid w:val="001662A3"/>
    <w:rsid w:val="001663BF"/>
    <w:rsid w:val="00172B3D"/>
    <w:rsid w:val="0018312F"/>
    <w:rsid w:val="00190D87"/>
    <w:rsid w:val="001A103D"/>
    <w:rsid w:val="001A3AA2"/>
    <w:rsid w:val="001F1330"/>
    <w:rsid w:val="0023406B"/>
    <w:rsid w:val="00243A26"/>
    <w:rsid w:val="002B39DC"/>
    <w:rsid w:val="002B6DDA"/>
    <w:rsid w:val="002B75B7"/>
    <w:rsid w:val="002B7731"/>
    <w:rsid w:val="002D0E31"/>
    <w:rsid w:val="002E219C"/>
    <w:rsid w:val="002F2E04"/>
    <w:rsid w:val="00316C40"/>
    <w:rsid w:val="00317B6A"/>
    <w:rsid w:val="00321FDF"/>
    <w:rsid w:val="0036769E"/>
    <w:rsid w:val="00371A90"/>
    <w:rsid w:val="00386151"/>
    <w:rsid w:val="003C5107"/>
    <w:rsid w:val="003E73F5"/>
    <w:rsid w:val="003F6529"/>
    <w:rsid w:val="00436193"/>
    <w:rsid w:val="0044006B"/>
    <w:rsid w:val="004617D6"/>
    <w:rsid w:val="004872BF"/>
    <w:rsid w:val="00496D56"/>
    <w:rsid w:val="004D1CD3"/>
    <w:rsid w:val="004D3178"/>
    <w:rsid w:val="004E3A86"/>
    <w:rsid w:val="00543072"/>
    <w:rsid w:val="00544C3A"/>
    <w:rsid w:val="00551677"/>
    <w:rsid w:val="00570FCD"/>
    <w:rsid w:val="005753D9"/>
    <w:rsid w:val="00586868"/>
    <w:rsid w:val="0058783D"/>
    <w:rsid w:val="0059355B"/>
    <w:rsid w:val="005C1F6A"/>
    <w:rsid w:val="005C4804"/>
    <w:rsid w:val="005D4E2B"/>
    <w:rsid w:val="005E4D69"/>
    <w:rsid w:val="005F4E18"/>
    <w:rsid w:val="0060125D"/>
    <w:rsid w:val="006047A4"/>
    <w:rsid w:val="0060586E"/>
    <w:rsid w:val="006100AF"/>
    <w:rsid w:val="00610872"/>
    <w:rsid w:val="006300E3"/>
    <w:rsid w:val="00646B12"/>
    <w:rsid w:val="00676199"/>
    <w:rsid w:val="006A36F3"/>
    <w:rsid w:val="006A4DCF"/>
    <w:rsid w:val="006A701D"/>
    <w:rsid w:val="006C28F0"/>
    <w:rsid w:val="006C358F"/>
    <w:rsid w:val="006C5CED"/>
    <w:rsid w:val="006F2C21"/>
    <w:rsid w:val="006F57E8"/>
    <w:rsid w:val="007034C1"/>
    <w:rsid w:val="00707159"/>
    <w:rsid w:val="00730B2D"/>
    <w:rsid w:val="007344E4"/>
    <w:rsid w:val="00745729"/>
    <w:rsid w:val="007506AA"/>
    <w:rsid w:val="00751D8F"/>
    <w:rsid w:val="00760B6B"/>
    <w:rsid w:val="00766788"/>
    <w:rsid w:val="00782060"/>
    <w:rsid w:val="00784B45"/>
    <w:rsid w:val="007917EF"/>
    <w:rsid w:val="007967A0"/>
    <w:rsid w:val="007A6EAA"/>
    <w:rsid w:val="007B1945"/>
    <w:rsid w:val="007C05E3"/>
    <w:rsid w:val="007C4CB3"/>
    <w:rsid w:val="007C6246"/>
    <w:rsid w:val="007E211D"/>
    <w:rsid w:val="00813254"/>
    <w:rsid w:val="008338E2"/>
    <w:rsid w:val="008559D3"/>
    <w:rsid w:val="00873267"/>
    <w:rsid w:val="00874AD3"/>
    <w:rsid w:val="008A0D28"/>
    <w:rsid w:val="008C5AD8"/>
    <w:rsid w:val="008D157F"/>
    <w:rsid w:val="008E3439"/>
    <w:rsid w:val="008F0244"/>
    <w:rsid w:val="008F2F00"/>
    <w:rsid w:val="00903226"/>
    <w:rsid w:val="00907903"/>
    <w:rsid w:val="00927EB6"/>
    <w:rsid w:val="009424CF"/>
    <w:rsid w:val="00950D57"/>
    <w:rsid w:val="00951226"/>
    <w:rsid w:val="00956889"/>
    <w:rsid w:val="00966C4F"/>
    <w:rsid w:val="009675A9"/>
    <w:rsid w:val="00981823"/>
    <w:rsid w:val="00982533"/>
    <w:rsid w:val="00992DCE"/>
    <w:rsid w:val="00992FBA"/>
    <w:rsid w:val="009D513A"/>
    <w:rsid w:val="00A412D1"/>
    <w:rsid w:val="00A47D62"/>
    <w:rsid w:val="00A513E6"/>
    <w:rsid w:val="00A8779F"/>
    <w:rsid w:val="00A87E1C"/>
    <w:rsid w:val="00AA7E8D"/>
    <w:rsid w:val="00AC129C"/>
    <w:rsid w:val="00B34AD8"/>
    <w:rsid w:val="00B37958"/>
    <w:rsid w:val="00B6420E"/>
    <w:rsid w:val="00B71643"/>
    <w:rsid w:val="00B71F83"/>
    <w:rsid w:val="00B8576C"/>
    <w:rsid w:val="00BA448C"/>
    <w:rsid w:val="00BF1FDF"/>
    <w:rsid w:val="00BF46C3"/>
    <w:rsid w:val="00BF4926"/>
    <w:rsid w:val="00BF6964"/>
    <w:rsid w:val="00C21A36"/>
    <w:rsid w:val="00C30A17"/>
    <w:rsid w:val="00C335E5"/>
    <w:rsid w:val="00C420EE"/>
    <w:rsid w:val="00C72753"/>
    <w:rsid w:val="00C874B4"/>
    <w:rsid w:val="00CD633C"/>
    <w:rsid w:val="00D03B45"/>
    <w:rsid w:val="00D0625D"/>
    <w:rsid w:val="00D243FD"/>
    <w:rsid w:val="00D30466"/>
    <w:rsid w:val="00D42A60"/>
    <w:rsid w:val="00D43F04"/>
    <w:rsid w:val="00D44F4E"/>
    <w:rsid w:val="00D63F79"/>
    <w:rsid w:val="00D7335C"/>
    <w:rsid w:val="00DA6811"/>
    <w:rsid w:val="00DB21BF"/>
    <w:rsid w:val="00DC467C"/>
    <w:rsid w:val="00E048A5"/>
    <w:rsid w:val="00E07836"/>
    <w:rsid w:val="00E12F63"/>
    <w:rsid w:val="00E177EE"/>
    <w:rsid w:val="00E20684"/>
    <w:rsid w:val="00E304ED"/>
    <w:rsid w:val="00E35C9A"/>
    <w:rsid w:val="00E360A7"/>
    <w:rsid w:val="00E407B7"/>
    <w:rsid w:val="00E5422D"/>
    <w:rsid w:val="00E55896"/>
    <w:rsid w:val="00E641AA"/>
    <w:rsid w:val="00E72E1E"/>
    <w:rsid w:val="00EC201E"/>
    <w:rsid w:val="00EC2237"/>
    <w:rsid w:val="00EE0F1C"/>
    <w:rsid w:val="00EE6853"/>
    <w:rsid w:val="00EF3A97"/>
    <w:rsid w:val="00F558E6"/>
    <w:rsid w:val="00F55EB9"/>
    <w:rsid w:val="00F6712A"/>
    <w:rsid w:val="00F85790"/>
    <w:rsid w:val="00FA1C58"/>
    <w:rsid w:val="00FA3F22"/>
    <w:rsid w:val="00FB6C6B"/>
    <w:rsid w:val="00FD618D"/>
    <w:rsid w:val="00FE027A"/>
    <w:rsid w:val="00FF59E9"/>
    <w:rsid w:val="133B3FFD"/>
    <w:rsid w:val="2FBB0C5D"/>
    <w:rsid w:val="325761B4"/>
    <w:rsid w:val="4F504A62"/>
    <w:rsid w:val="7BFF79AD"/>
    <w:rsid w:val="7EFE3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642</Words>
  <Characters>741</Characters>
  <Lines>6</Lines>
  <Paragraphs>1</Paragraphs>
  <TotalTime>230</TotalTime>
  <ScaleCrop>false</ScaleCrop>
  <LinksUpToDate>false</LinksUpToDate>
  <CharactersWithSpaces>743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2016-06-01T16:50:00Z</dcterms:created>
  <dc:creator>用户2</dc:creator>
  <cp:lastModifiedBy>uos</cp:lastModifiedBy>
  <cp:lastPrinted>2023-11-22T09:29:18Z</cp:lastPrinted>
  <dcterms:modified xsi:type="dcterms:W3CDTF">2023-11-22T09:46:35Z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ABE331BA5ACA4D558102E223C9380F74</vt:lpwstr>
  </property>
</Properties>
</file>