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jc w:val="center"/>
        <w:rPr>
          <w:rFonts w:ascii="仿宋_GB2312" w:hAnsi="方正小标宋简体" w:eastAsia="仿宋_GB2312" w:cs="方正小标宋简体"/>
          <w:spacing w:val="20"/>
          <w:sz w:val="10"/>
          <w:szCs w:val="10"/>
        </w:rPr>
      </w:pPr>
      <w:r>
        <w:rPr>
          <w:rFonts w:ascii="仿宋_GB2312" w:hAnsi="仿宋_GB2312" w:eastAsia="仿宋_GB2312" w:cs="仿宋_GB2312"/>
          <w:sz w:val="24"/>
          <w:szCs w:val="24"/>
        </w:rPr>
        <w:drawing>
          <wp:inline distT="0" distB="0" distL="0" distR="0">
            <wp:extent cx="2095500" cy="428625"/>
            <wp:effectExtent l="0" t="0" r="0" b="9525"/>
            <wp:docPr id="2" name="Picture 2" descr="Generated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Generated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095500" cy="428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660" w:lineRule="exact"/>
        <w:jc w:val="center"/>
        <w:rPr>
          <w:rFonts w:ascii="方正小标宋简体" w:hAnsi="方正小标宋简体" w:eastAsia="方正小标宋简体" w:cs="方正小标宋简体"/>
          <w:spacing w:val="20"/>
          <w:sz w:val="36"/>
          <w:szCs w:val="36"/>
        </w:rPr>
      </w:pPr>
      <w:r>
        <w:rPr>
          <w:rFonts w:ascii="方正小标宋简体" w:hAnsi="方正小标宋简体" w:eastAsia="方正小标宋简体" w:cs="方正小标宋简体"/>
          <w:spacing w:val="20"/>
          <w:sz w:val="36"/>
          <w:szCs w:val="36"/>
        </w:rPr>
        <w:t>东莞市</w:t>
      </w:r>
      <w:r>
        <w:rPr>
          <w:rFonts w:hint="eastAsia" w:ascii="方正小标宋简体" w:hAnsi="方正小标宋简体" w:eastAsia="方正小标宋简体" w:cs="方正小标宋简体"/>
          <w:spacing w:val="20"/>
          <w:sz w:val="36"/>
          <w:szCs w:val="36"/>
        </w:rPr>
        <w:t>营业性演出准予</w:t>
      </w:r>
      <w:r>
        <w:rPr>
          <w:rFonts w:hint="eastAsia" w:ascii="方正小标宋简体" w:hAnsi="方正小标宋简体" w:eastAsia="方正小标宋简体" w:cs="方正小标宋简体"/>
          <w:color w:val="000000"/>
          <w:spacing w:val="20"/>
          <w:sz w:val="36"/>
          <w:szCs w:val="36"/>
        </w:rPr>
        <w:t>许可</w:t>
      </w:r>
      <w:r>
        <w:rPr>
          <w:rFonts w:hint="eastAsia" w:ascii="方正小标宋简体" w:hAnsi="方正小标宋简体" w:eastAsia="方正小标宋简体" w:cs="方正小标宋简体"/>
          <w:spacing w:val="20"/>
          <w:sz w:val="36"/>
          <w:szCs w:val="36"/>
        </w:rPr>
        <w:t>决定</w:t>
      </w:r>
    </w:p>
    <w:p>
      <w:pPr>
        <w:wordWrap w:val="0"/>
        <w:spacing w:line="360" w:lineRule="auto"/>
        <w:jc w:val="right"/>
        <w:rPr>
          <w:rFonts w:ascii="仿宋_GB2312" w:hAnsi="仿宋_GB2312" w:eastAsia="仿宋_GB2312" w:cs="仿宋_GB2312"/>
          <w:sz w:val="24"/>
          <w:szCs w:val="24"/>
        </w:rPr>
      </w:pPr>
      <w:r>
        <w:rPr>
          <w:rFonts w:ascii="仿宋_GB2312" w:hAnsi="仿宋_GB2312" w:eastAsia="仿宋_GB2312" w:cs="仿宋_GB2312"/>
          <w:sz w:val="24"/>
          <w:szCs w:val="24"/>
        </w:rPr>
        <w:t>441900522023000033</w:t>
      </w:r>
    </w:p>
    <w:tbl>
      <w:tblPr>
        <w:tblStyle w:val="4"/>
        <w:tblW w:w="892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63"/>
        <w:gridCol w:w="4253"/>
        <w:gridCol w:w="1276"/>
        <w:gridCol w:w="113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2263" w:type="dxa"/>
            <w:vAlign w:val="center"/>
          </w:tcPr>
          <w:p>
            <w:pPr>
              <w:spacing w:line="360" w:lineRule="auto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许可/备案事项</w:t>
            </w:r>
          </w:p>
        </w:tc>
        <w:tc>
          <w:tcPr>
            <w:tcW w:w="6662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sz w:val="24"/>
                <w:szCs w:val="24"/>
              </w:rPr>
              <w:t>涉港营业性演出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2263" w:type="dxa"/>
            <w:vAlign w:val="center"/>
          </w:tcPr>
          <w:p>
            <w:pPr>
              <w:spacing w:line="360" w:lineRule="auto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演出名称</w:t>
            </w:r>
          </w:p>
        </w:tc>
        <w:tc>
          <w:tcPr>
            <w:tcW w:w="6662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sz w:val="24"/>
                <w:szCs w:val="24"/>
              </w:rPr>
              <w:t>林盛斌 The Bobfather 栋笃笑·巡回演出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2263" w:type="dxa"/>
            <w:vAlign w:val="center"/>
          </w:tcPr>
          <w:p>
            <w:pPr>
              <w:spacing w:line="360" w:lineRule="auto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举办单位</w:t>
            </w:r>
          </w:p>
        </w:tc>
        <w:tc>
          <w:tcPr>
            <w:tcW w:w="6662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sz w:val="24"/>
                <w:szCs w:val="24"/>
              </w:rPr>
              <w:t>东莞市菲碧文化传播有限公司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jc w:val="center"/>
        </w:trPr>
        <w:tc>
          <w:tcPr>
            <w:tcW w:w="2263" w:type="dxa"/>
            <w:vAlign w:val="center"/>
          </w:tcPr>
          <w:p>
            <w:pPr>
              <w:spacing w:line="360" w:lineRule="auto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证号</w:t>
            </w:r>
          </w:p>
        </w:tc>
        <w:tc>
          <w:tcPr>
            <w:tcW w:w="6662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sz w:val="24"/>
                <w:szCs w:val="24"/>
              </w:rPr>
              <w:t>441953120010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2263" w:type="dxa"/>
            <w:vAlign w:val="center"/>
          </w:tcPr>
          <w:p>
            <w:pPr>
              <w:spacing w:line="360" w:lineRule="auto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演员人数</w:t>
            </w:r>
          </w:p>
        </w:tc>
        <w:tc>
          <w:tcPr>
            <w:tcW w:w="6662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仿宋_GB2312" w:hAnsi="仿宋_GB2312" w:eastAsia="仿宋_GB2312" w:cs="仿宋_GB2312"/>
                <w:spacing w:val="-8"/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sz w:val="24"/>
                <w:szCs w:val="24"/>
              </w:rPr>
              <w:t>1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（人）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2263" w:type="dxa"/>
            <w:vAlign w:val="center"/>
          </w:tcPr>
          <w:p>
            <w:pPr>
              <w:spacing w:line="360" w:lineRule="auto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入境停留日期</w:t>
            </w:r>
          </w:p>
        </w:tc>
        <w:tc>
          <w:tcPr>
            <w:tcW w:w="6662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/>
                <w:sz w:val="24"/>
                <w:szCs w:val="24"/>
              </w:rPr>
              <w:t>2023-08-15</w:t>
            </w:r>
            <w:r>
              <w:rPr>
                <w:rFonts w:hint="eastAsia" w:ascii="仿宋_GB2312" w:eastAsia="仿宋_GB2312"/>
                <w:sz w:val="24"/>
                <w:szCs w:val="24"/>
              </w:rPr>
              <w:t>至</w:t>
            </w:r>
            <w:r>
              <w:rPr>
                <w:rFonts w:ascii="仿宋_GB2312" w:eastAsia="仿宋_GB2312"/>
                <w:sz w:val="24"/>
                <w:szCs w:val="24"/>
              </w:rPr>
              <w:t>2023-08-26</w:t>
            </w:r>
            <w:r>
              <w:rPr>
                <w:rFonts w:hint="eastAsia" w:ascii="仿宋_GB2312" w:eastAsia="仿宋_GB2312"/>
                <w:sz w:val="24"/>
                <w:szCs w:val="24"/>
              </w:rPr>
              <w:t>共</w:t>
            </w:r>
            <w:r>
              <w:rPr>
                <w:rFonts w:ascii="仿宋_GB2312" w:eastAsia="仿宋_GB2312"/>
                <w:sz w:val="24"/>
                <w:szCs w:val="24"/>
              </w:rPr>
              <w:t>11</w:t>
            </w:r>
            <w:r>
              <w:rPr>
                <w:rFonts w:hint="eastAsia" w:ascii="仿宋_GB2312" w:eastAsia="仿宋_GB2312"/>
                <w:sz w:val="24"/>
                <w:szCs w:val="24"/>
              </w:rPr>
              <w:t>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6516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是否属于或含外国人在中国短期工作任务</w:t>
            </w:r>
          </w:p>
        </w:tc>
        <w:tc>
          <w:tcPr>
            <w:tcW w:w="2409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/>
                <w:sz w:val="24"/>
                <w:szCs w:val="24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jc w:val="center"/>
        </w:trPr>
        <w:tc>
          <w:tcPr>
            <w:tcW w:w="2263" w:type="dxa"/>
            <w:vAlign w:val="center"/>
          </w:tcPr>
          <w:p>
            <w:pPr>
              <w:spacing w:line="360" w:lineRule="auto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本地演出日期</w:t>
            </w:r>
          </w:p>
        </w:tc>
        <w:tc>
          <w:tcPr>
            <w:tcW w:w="6662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sz w:val="24"/>
                <w:szCs w:val="24"/>
              </w:rPr>
              <w:t>2023-08-19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至</w:t>
            </w:r>
            <w:r>
              <w:rPr>
                <w:rFonts w:ascii="仿宋_GB2312" w:hAnsi="仿宋_GB2312" w:eastAsia="仿宋_GB2312" w:cs="仿宋_GB2312"/>
                <w:sz w:val="24"/>
                <w:szCs w:val="24"/>
              </w:rPr>
              <w:t>2023-08-19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2263" w:type="dxa"/>
            <w:vAlign w:val="center"/>
          </w:tcPr>
          <w:p>
            <w:pPr>
              <w:spacing w:line="360" w:lineRule="auto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sz w:val="24"/>
                <w:szCs w:val="24"/>
              </w:rPr>
              <w:t>演出场所</w:t>
            </w:r>
          </w:p>
        </w:tc>
        <w:tc>
          <w:tcPr>
            <w:tcW w:w="4253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ascii="仿宋_GB2312" w:hAnsi="仿宋_GB2312" w:eastAsia="仿宋_GB2312" w:cs="仿宋_GB2312"/>
                <w:sz w:val="24"/>
                <w:szCs w:val="24"/>
              </w:rPr>
              <w:t>广东省东莞市东城街道东城支路1号2栋东莞聚橙剧院管理有限公司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聚橙院线东城影剧院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）</w:t>
            </w:r>
            <w:bookmarkStart w:id="0" w:name="_GoBack"/>
            <w:bookmarkEnd w:id="0"/>
          </w:p>
        </w:tc>
        <w:tc>
          <w:tcPr>
            <w:tcW w:w="1276" w:type="dxa"/>
            <w:vAlign w:val="center"/>
          </w:tcPr>
          <w:p>
            <w:pPr>
              <w:spacing w:line="360" w:lineRule="auto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sz w:val="24"/>
                <w:szCs w:val="24"/>
              </w:rPr>
              <w:t>演出场次</w:t>
            </w:r>
          </w:p>
        </w:tc>
        <w:tc>
          <w:tcPr>
            <w:tcW w:w="1133" w:type="dxa"/>
            <w:vAlign w:val="center"/>
          </w:tcPr>
          <w:p>
            <w:pPr>
              <w:spacing w:line="360" w:lineRule="auto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sz w:val="24"/>
                <w:szCs w:val="24"/>
              </w:rPr>
              <w:t>1（场）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2263" w:type="dxa"/>
            <w:vAlign w:val="center"/>
          </w:tcPr>
          <w:p>
            <w:pPr>
              <w:spacing w:line="360" w:lineRule="auto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备注</w:t>
            </w:r>
          </w:p>
        </w:tc>
        <w:tc>
          <w:tcPr>
            <w:tcW w:w="6662" w:type="dxa"/>
            <w:gridSpan w:val="3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1.举办临时搭建舞台、看台的营业性演出，演出举办单位应于演出前提交演出场所合格证明。</w:t>
            </w:r>
          </w:p>
          <w:p>
            <w:pPr>
              <w:spacing w:line="360" w:lineRule="auto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2.属于大型群众性活动的演出，在取得公安部门大型活动安全许可后方可举办。</w:t>
            </w:r>
          </w:p>
        </w:tc>
      </w:tr>
    </w:tbl>
    <w:p>
      <w:pPr>
        <w:ind w:left="480" w:hanging="480" w:hangingChars="200"/>
        <w:jc w:val="left"/>
        <w:rPr>
          <w:rFonts w:ascii="仿宋" w:hAnsi="仿宋" w:eastAsia="仿宋"/>
          <w:sz w:val="24"/>
          <w:szCs w:val="24"/>
        </w:rPr>
      </w:pPr>
    </w:p>
    <w:p>
      <w:pPr>
        <w:ind w:right="315" w:rightChars="150"/>
        <w:jc w:val="right"/>
        <w:rPr>
          <w:rFonts w:ascii="仿宋_GB2312" w:hAnsi="仿宋" w:eastAsia="仿宋_GB2312"/>
          <w:sz w:val="24"/>
          <w:szCs w:val="24"/>
        </w:rPr>
      </w:pPr>
      <w:r>
        <w:rPr>
          <w:rFonts w:ascii="仿宋_GB2312" w:hAnsi="仿宋" w:eastAsia="仿宋_GB2312"/>
          <w:sz w:val="24"/>
          <w:szCs w:val="24"/>
        </w:rPr>
        <w:t xml:space="preserve"> 东莞市文化广电旅游体育局</w:t>
      </w:r>
    </w:p>
    <w:p>
      <w:pPr>
        <w:ind w:right="420" w:rightChars="200"/>
        <w:jc w:val="center"/>
        <w:rPr>
          <w:rFonts w:hint="eastAsia" w:ascii="仿宋_GB2312" w:hAnsi="仿宋" w:eastAsia="仿宋_GB2312"/>
          <w:sz w:val="24"/>
          <w:szCs w:val="24"/>
          <w:lang w:eastAsia="zh-CN"/>
        </w:rPr>
      </w:pPr>
      <w:r>
        <w:rPr>
          <w:rFonts w:hint="eastAsia" w:ascii="仿宋_GB2312" w:hAnsi="仿宋" w:eastAsia="仿宋_GB2312"/>
          <w:sz w:val="24"/>
          <w:szCs w:val="24"/>
          <w:lang w:val="en-US" w:eastAsia="zh-CN"/>
        </w:rPr>
        <w:t xml:space="preserve">                                            </w:t>
      </w:r>
      <w:r>
        <w:rPr>
          <w:rFonts w:ascii="仿宋_GB2312" w:hAnsi="仿宋" w:eastAsia="仿宋_GB2312"/>
          <w:sz w:val="24"/>
          <w:szCs w:val="24"/>
        </w:rPr>
        <w:t xml:space="preserve"> 2023</w:t>
      </w:r>
      <w:r>
        <w:rPr>
          <w:rFonts w:hint="eastAsia" w:ascii="仿宋_GB2312" w:hAnsi="仿宋" w:eastAsia="仿宋_GB2312"/>
          <w:sz w:val="24"/>
          <w:szCs w:val="24"/>
          <w:lang w:eastAsia="zh-CN"/>
        </w:rPr>
        <w:t>年</w:t>
      </w:r>
      <w:r>
        <w:rPr>
          <w:rFonts w:ascii="仿宋_GB2312" w:hAnsi="仿宋" w:eastAsia="仿宋_GB2312"/>
          <w:sz w:val="24"/>
          <w:szCs w:val="24"/>
        </w:rPr>
        <w:t>6</w:t>
      </w:r>
      <w:r>
        <w:rPr>
          <w:rFonts w:hint="eastAsia" w:ascii="仿宋_GB2312" w:hAnsi="仿宋" w:eastAsia="仿宋_GB2312"/>
          <w:sz w:val="24"/>
          <w:szCs w:val="24"/>
          <w:lang w:eastAsia="zh-CN"/>
        </w:rPr>
        <w:t>月</w:t>
      </w:r>
      <w:r>
        <w:rPr>
          <w:rFonts w:ascii="仿宋_GB2312" w:hAnsi="仿宋" w:eastAsia="仿宋_GB2312"/>
          <w:sz w:val="24"/>
          <w:szCs w:val="24"/>
        </w:rPr>
        <w:t>8</w:t>
      </w:r>
      <w:r>
        <w:rPr>
          <w:rFonts w:hint="eastAsia" w:ascii="仿宋_GB2312" w:hAnsi="仿宋" w:eastAsia="仿宋_GB2312"/>
          <w:sz w:val="24"/>
          <w:szCs w:val="24"/>
          <w:lang w:eastAsia="zh-CN"/>
        </w:rPr>
        <w:t>日</w:t>
      </w:r>
    </w:p>
    <w:p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00007A87" w:usb1="80000000" w:usb2="00000008" w:usb3="00000000" w:csb0="400001FF" w:csb1="FFFF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宋体S-超大字符集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true"/>
  <w:bordersDoNotSurroundFooter w:val="true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HorizontalSpacing w:val="105"/>
  <w:drawingGridVerticalSpacing w:val="166"/>
  <w:displayHorizontalDrawingGridEvery w:val="0"/>
  <w:displayVerticalDrawingGridEvery w:val="2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2A27"/>
    <w:rsid w:val="00015516"/>
    <w:rsid w:val="00015974"/>
    <w:rsid w:val="00025B38"/>
    <w:rsid w:val="00073E9F"/>
    <w:rsid w:val="000D6656"/>
    <w:rsid w:val="000E6906"/>
    <w:rsid w:val="00112563"/>
    <w:rsid w:val="00124F88"/>
    <w:rsid w:val="00162490"/>
    <w:rsid w:val="00164013"/>
    <w:rsid w:val="0016678D"/>
    <w:rsid w:val="00167A9F"/>
    <w:rsid w:val="001703A6"/>
    <w:rsid w:val="00172A27"/>
    <w:rsid w:val="00183562"/>
    <w:rsid w:val="00184572"/>
    <w:rsid w:val="00190136"/>
    <w:rsid w:val="001B2563"/>
    <w:rsid w:val="001C72A4"/>
    <w:rsid w:val="001D33FF"/>
    <w:rsid w:val="001D6792"/>
    <w:rsid w:val="001E2CF9"/>
    <w:rsid w:val="001F1451"/>
    <w:rsid w:val="00216572"/>
    <w:rsid w:val="00223BDF"/>
    <w:rsid w:val="00224A7F"/>
    <w:rsid w:val="0022517B"/>
    <w:rsid w:val="00231E81"/>
    <w:rsid w:val="002512D5"/>
    <w:rsid w:val="00254E89"/>
    <w:rsid w:val="002725E9"/>
    <w:rsid w:val="00274512"/>
    <w:rsid w:val="00284472"/>
    <w:rsid w:val="002A4DF0"/>
    <w:rsid w:val="002B0AC3"/>
    <w:rsid w:val="002B215F"/>
    <w:rsid w:val="002B5DB7"/>
    <w:rsid w:val="002C147D"/>
    <w:rsid w:val="002C1699"/>
    <w:rsid w:val="002D449F"/>
    <w:rsid w:val="002F6BFA"/>
    <w:rsid w:val="0034084C"/>
    <w:rsid w:val="00354198"/>
    <w:rsid w:val="00356273"/>
    <w:rsid w:val="00377E5B"/>
    <w:rsid w:val="00380769"/>
    <w:rsid w:val="00384C0F"/>
    <w:rsid w:val="00391BFA"/>
    <w:rsid w:val="003921D6"/>
    <w:rsid w:val="003A5DDC"/>
    <w:rsid w:val="003A6631"/>
    <w:rsid w:val="003B4011"/>
    <w:rsid w:val="003C05B2"/>
    <w:rsid w:val="003E7577"/>
    <w:rsid w:val="003F5C9D"/>
    <w:rsid w:val="004015C8"/>
    <w:rsid w:val="00402948"/>
    <w:rsid w:val="00411C78"/>
    <w:rsid w:val="004247C5"/>
    <w:rsid w:val="00431562"/>
    <w:rsid w:val="00432777"/>
    <w:rsid w:val="00437B6E"/>
    <w:rsid w:val="00496138"/>
    <w:rsid w:val="004A5DDB"/>
    <w:rsid w:val="004E6D97"/>
    <w:rsid w:val="004F4C45"/>
    <w:rsid w:val="00500986"/>
    <w:rsid w:val="00525DB1"/>
    <w:rsid w:val="00531133"/>
    <w:rsid w:val="005339BD"/>
    <w:rsid w:val="00540D96"/>
    <w:rsid w:val="0055738D"/>
    <w:rsid w:val="00574802"/>
    <w:rsid w:val="0059207E"/>
    <w:rsid w:val="005A0362"/>
    <w:rsid w:val="005A1B0D"/>
    <w:rsid w:val="005A1BFD"/>
    <w:rsid w:val="005B1E67"/>
    <w:rsid w:val="005D1418"/>
    <w:rsid w:val="005E16B8"/>
    <w:rsid w:val="005E494A"/>
    <w:rsid w:val="00602143"/>
    <w:rsid w:val="00613E70"/>
    <w:rsid w:val="00622A5F"/>
    <w:rsid w:val="00631B05"/>
    <w:rsid w:val="00652D12"/>
    <w:rsid w:val="00664C9C"/>
    <w:rsid w:val="006663E8"/>
    <w:rsid w:val="00681894"/>
    <w:rsid w:val="006824C1"/>
    <w:rsid w:val="00684AD2"/>
    <w:rsid w:val="0069535C"/>
    <w:rsid w:val="006B54B3"/>
    <w:rsid w:val="006D22D6"/>
    <w:rsid w:val="006D770B"/>
    <w:rsid w:val="006D7E97"/>
    <w:rsid w:val="006E1FB8"/>
    <w:rsid w:val="00710C30"/>
    <w:rsid w:val="00713CC1"/>
    <w:rsid w:val="00733756"/>
    <w:rsid w:val="00747925"/>
    <w:rsid w:val="00750D64"/>
    <w:rsid w:val="007671AF"/>
    <w:rsid w:val="007705F1"/>
    <w:rsid w:val="00773328"/>
    <w:rsid w:val="00774D2F"/>
    <w:rsid w:val="007867AA"/>
    <w:rsid w:val="00794E32"/>
    <w:rsid w:val="007A34DF"/>
    <w:rsid w:val="007B53FD"/>
    <w:rsid w:val="007E1B36"/>
    <w:rsid w:val="007F2490"/>
    <w:rsid w:val="0080131C"/>
    <w:rsid w:val="00820453"/>
    <w:rsid w:val="00830D5B"/>
    <w:rsid w:val="00876F0F"/>
    <w:rsid w:val="008A0F7C"/>
    <w:rsid w:val="008A45C2"/>
    <w:rsid w:val="008B0205"/>
    <w:rsid w:val="008F1D65"/>
    <w:rsid w:val="008F1EFF"/>
    <w:rsid w:val="00933FDE"/>
    <w:rsid w:val="009713FF"/>
    <w:rsid w:val="009A2EC7"/>
    <w:rsid w:val="009A4714"/>
    <w:rsid w:val="009B5199"/>
    <w:rsid w:val="009B74BD"/>
    <w:rsid w:val="009D4153"/>
    <w:rsid w:val="009E1CE1"/>
    <w:rsid w:val="00A1613D"/>
    <w:rsid w:val="00A349C6"/>
    <w:rsid w:val="00A35354"/>
    <w:rsid w:val="00A41AA2"/>
    <w:rsid w:val="00A557B5"/>
    <w:rsid w:val="00A60713"/>
    <w:rsid w:val="00A647A2"/>
    <w:rsid w:val="00AB6DDA"/>
    <w:rsid w:val="00AB7D1B"/>
    <w:rsid w:val="00AE2E8C"/>
    <w:rsid w:val="00B10550"/>
    <w:rsid w:val="00B10A85"/>
    <w:rsid w:val="00B12BAC"/>
    <w:rsid w:val="00B209F2"/>
    <w:rsid w:val="00B26298"/>
    <w:rsid w:val="00B3133E"/>
    <w:rsid w:val="00B32F1F"/>
    <w:rsid w:val="00B6450F"/>
    <w:rsid w:val="00B723DE"/>
    <w:rsid w:val="00B80700"/>
    <w:rsid w:val="00B97562"/>
    <w:rsid w:val="00BC0C26"/>
    <w:rsid w:val="00C32C27"/>
    <w:rsid w:val="00C44A6D"/>
    <w:rsid w:val="00C478FA"/>
    <w:rsid w:val="00C749CE"/>
    <w:rsid w:val="00C83BDC"/>
    <w:rsid w:val="00C958E3"/>
    <w:rsid w:val="00CA0497"/>
    <w:rsid w:val="00CA1C33"/>
    <w:rsid w:val="00D01E96"/>
    <w:rsid w:val="00D23B93"/>
    <w:rsid w:val="00D30C38"/>
    <w:rsid w:val="00D34F3D"/>
    <w:rsid w:val="00D414A2"/>
    <w:rsid w:val="00D452AD"/>
    <w:rsid w:val="00D510AA"/>
    <w:rsid w:val="00D66DD3"/>
    <w:rsid w:val="00DA0436"/>
    <w:rsid w:val="00DA2A64"/>
    <w:rsid w:val="00DD1FC2"/>
    <w:rsid w:val="00DE632F"/>
    <w:rsid w:val="00DF318D"/>
    <w:rsid w:val="00DF5BE0"/>
    <w:rsid w:val="00E00791"/>
    <w:rsid w:val="00E135B0"/>
    <w:rsid w:val="00E14A1E"/>
    <w:rsid w:val="00E17571"/>
    <w:rsid w:val="00E21CCD"/>
    <w:rsid w:val="00E246BB"/>
    <w:rsid w:val="00E37B4D"/>
    <w:rsid w:val="00E5022F"/>
    <w:rsid w:val="00EA1C51"/>
    <w:rsid w:val="00EA5FDB"/>
    <w:rsid w:val="00EC3C82"/>
    <w:rsid w:val="00ED3DA5"/>
    <w:rsid w:val="00EF787B"/>
    <w:rsid w:val="00F14555"/>
    <w:rsid w:val="00F20E7D"/>
    <w:rsid w:val="00F50C28"/>
    <w:rsid w:val="00F51EE6"/>
    <w:rsid w:val="00F75D9F"/>
    <w:rsid w:val="00F80FDD"/>
    <w:rsid w:val="00F94C57"/>
    <w:rsid w:val="00FC67F6"/>
    <w:rsid w:val="00FD7F33"/>
    <w:rsid w:val="00FE0BB8"/>
    <w:rsid w:val="00FF0ACE"/>
    <w:rsid w:val="00FF2D65"/>
    <w:rsid w:val="00FF3462"/>
    <w:rsid w:val="00FF680E"/>
    <w:rsid w:val="05773CBC"/>
    <w:rsid w:val="0AC67A84"/>
    <w:rsid w:val="0B4E50B1"/>
    <w:rsid w:val="0F6EBD80"/>
    <w:rsid w:val="10F951F5"/>
    <w:rsid w:val="1CA36708"/>
    <w:rsid w:val="23C84FC9"/>
    <w:rsid w:val="25DF5AE2"/>
    <w:rsid w:val="264C3C60"/>
    <w:rsid w:val="282C747C"/>
    <w:rsid w:val="28A56E45"/>
    <w:rsid w:val="2B4152C7"/>
    <w:rsid w:val="32A31A94"/>
    <w:rsid w:val="335F3754"/>
    <w:rsid w:val="34C61C05"/>
    <w:rsid w:val="35F40295"/>
    <w:rsid w:val="3C692258"/>
    <w:rsid w:val="3D2405DC"/>
    <w:rsid w:val="3DBE4F57"/>
    <w:rsid w:val="431F762D"/>
    <w:rsid w:val="44B961C9"/>
    <w:rsid w:val="45CB20C5"/>
    <w:rsid w:val="4915118D"/>
    <w:rsid w:val="4F0D05C0"/>
    <w:rsid w:val="50F648E0"/>
    <w:rsid w:val="51CD13FB"/>
    <w:rsid w:val="528D0584"/>
    <w:rsid w:val="55BA7FA6"/>
    <w:rsid w:val="573D7432"/>
    <w:rsid w:val="5915743E"/>
    <w:rsid w:val="593A4AEF"/>
    <w:rsid w:val="59735F4E"/>
    <w:rsid w:val="5DB836C2"/>
    <w:rsid w:val="62C8307C"/>
    <w:rsid w:val="64615766"/>
    <w:rsid w:val="666B2839"/>
    <w:rsid w:val="672E4C37"/>
    <w:rsid w:val="675B1101"/>
    <w:rsid w:val="67706A60"/>
    <w:rsid w:val="680701C3"/>
    <w:rsid w:val="6F794616"/>
    <w:rsid w:val="70FC6E6A"/>
    <w:rsid w:val="717A324C"/>
    <w:rsid w:val="7510189E"/>
    <w:rsid w:val="78F34ECC"/>
    <w:rsid w:val="7B7B73C0"/>
    <w:rsid w:val="7BAC4C12"/>
    <w:rsid w:val="7D3A3EEC"/>
    <w:rsid w:val="7DFB6445"/>
    <w:rsid w:val="97AF04CE"/>
    <w:rsid w:val="CADE34F4"/>
    <w:rsid w:val="E2BF027A"/>
    <w:rsid w:val="FE6F60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120</Words>
  <Characters>689</Characters>
  <Lines>5</Lines>
  <Paragraphs>1</Paragraphs>
  <TotalTime>1</TotalTime>
  <ScaleCrop>false</ScaleCrop>
  <LinksUpToDate>false</LinksUpToDate>
  <CharactersWithSpaces>808</CharactersWithSpaces>
  <Application>WPS Office_11.8.2.10422_F1E327BC-269C-435d-A152-05C5408002CA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2021-10-03T20:34:00Z</dcterms:created>
  <dc:creator>Administrator</dc:creator>
  <cp:lastModifiedBy>uos</cp:lastModifiedBy>
  <dcterms:modified xsi:type="dcterms:W3CDTF">2023-06-25T13:49:47Z</dcterms:modified>
  <dc:title>省份/区县营业性演出准予许可/备案决定</dc:title>
  <cp:revision>78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2052-11.8.2.10422</vt:lpwstr>
  </property>
</Properties>
</file>